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D39" w:rsidRDefault="0054365B" w:rsidP="0054365B">
      <w:pPr>
        <w:pStyle w:val="2"/>
        <w:jc w:val="center"/>
        <w:rPr>
          <w:rFonts w:ascii="Times New Roman" w:hAnsi="Times New Roman"/>
          <w:i w:val="0"/>
          <w:color w:val="333333"/>
          <w:sz w:val="24"/>
          <w:szCs w:val="24"/>
        </w:rPr>
      </w:pPr>
      <w:r w:rsidRPr="00BC2178">
        <w:rPr>
          <w:rFonts w:ascii="Times New Roman" w:hAnsi="Times New Roman"/>
          <w:i w:val="0"/>
          <w:color w:val="333333"/>
          <w:sz w:val="24"/>
          <w:szCs w:val="24"/>
        </w:rPr>
        <w:t>关于申请</w:t>
      </w:r>
      <w:r w:rsidRPr="00BC2178">
        <w:rPr>
          <w:rFonts w:ascii="Times New Roman" w:hAnsi="Times New Roman"/>
          <w:i w:val="0"/>
          <w:color w:val="333333"/>
          <w:sz w:val="24"/>
          <w:szCs w:val="24"/>
        </w:rPr>
        <w:t>201</w:t>
      </w:r>
      <w:r w:rsidR="00EB486E">
        <w:rPr>
          <w:rFonts w:ascii="Times New Roman" w:hAnsi="Times New Roman"/>
          <w:i w:val="0"/>
          <w:color w:val="333333"/>
          <w:sz w:val="24"/>
          <w:szCs w:val="24"/>
        </w:rPr>
        <w:t>9</w:t>
      </w:r>
      <w:r w:rsidRPr="00BC2178">
        <w:rPr>
          <w:rFonts w:ascii="Times New Roman" w:hAnsi="Times New Roman"/>
          <w:i w:val="0"/>
          <w:color w:val="333333"/>
          <w:sz w:val="24"/>
          <w:szCs w:val="24"/>
        </w:rPr>
        <w:t>年度</w:t>
      </w:r>
      <w:r w:rsidR="0083025A" w:rsidRPr="00BC2178">
        <w:rPr>
          <w:rFonts w:ascii="Times New Roman" w:hAnsi="Times New Roman"/>
          <w:i w:val="0"/>
          <w:color w:val="333333"/>
          <w:sz w:val="24"/>
          <w:szCs w:val="24"/>
        </w:rPr>
        <w:t>冶金矿产资源高效利用</w:t>
      </w:r>
      <w:proofErr w:type="gramStart"/>
      <w:r w:rsidR="0083025A" w:rsidRPr="00BC2178">
        <w:rPr>
          <w:rFonts w:ascii="Times New Roman" w:hAnsi="Times New Roman"/>
          <w:i w:val="0"/>
          <w:color w:val="333333"/>
          <w:sz w:val="24"/>
          <w:szCs w:val="24"/>
        </w:rPr>
        <w:t>与造块湖北省</w:t>
      </w:r>
      <w:proofErr w:type="gramEnd"/>
      <w:r w:rsidRPr="00BC2178">
        <w:rPr>
          <w:rFonts w:ascii="Times New Roman" w:hAnsi="Times New Roman"/>
          <w:i w:val="0"/>
          <w:color w:val="333333"/>
          <w:sz w:val="24"/>
          <w:szCs w:val="24"/>
        </w:rPr>
        <w:t>重点实验室</w:t>
      </w:r>
    </w:p>
    <w:p w:rsidR="0054365B" w:rsidRPr="00BC2178" w:rsidRDefault="0054365B" w:rsidP="004A0D39">
      <w:pPr>
        <w:pStyle w:val="2"/>
        <w:jc w:val="center"/>
        <w:rPr>
          <w:rFonts w:ascii="Times New Roman" w:hAnsi="Times New Roman"/>
          <w:i w:val="0"/>
          <w:color w:val="333333"/>
          <w:sz w:val="24"/>
          <w:szCs w:val="24"/>
        </w:rPr>
      </w:pPr>
      <w:r w:rsidRPr="00BC2178">
        <w:rPr>
          <w:rFonts w:ascii="Times New Roman" w:hAnsi="Times New Roman"/>
          <w:i w:val="0"/>
          <w:color w:val="333333"/>
          <w:sz w:val="24"/>
          <w:szCs w:val="24"/>
        </w:rPr>
        <w:t>开放基金有关事项的通知</w:t>
      </w:r>
    </w:p>
    <w:p w:rsidR="00BC2178" w:rsidRPr="00BC2178" w:rsidRDefault="00BC2178" w:rsidP="00BC2178">
      <w:pPr>
        <w:rPr>
          <w:rFonts w:ascii="Times New Roman" w:hAnsi="Times New Roman"/>
        </w:rPr>
      </w:pPr>
    </w:p>
    <w:p w:rsidR="0054365B" w:rsidRPr="00BC2178" w:rsidRDefault="0054365B" w:rsidP="0054365B">
      <w:pPr>
        <w:pStyle w:val="aa"/>
        <w:spacing w:line="360" w:lineRule="auto"/>
        <w:ind w:firstLine="480"/>
        <w:rPr>
          <w:rFonts w:ascii="Times New Roman" w:hAnsi="Times New Roman" w:cs="Times New Roman"/>
        </w:rPr>
      </w:pPr>
      <w:r w:rsidRPr="00BC2178">
        <w:rPr>
          <w:rFonts w:ascii="Times New Roman" w:hAnsi="Times New Roman" w:cs="Times New Roman"/>
        </w:rPr>
        <w:t>武汉科技大学</w:t>
      </w:r>
      <w:r w:rsidR="0083025A" w:rsidRPr="00BC2178">
        <w:rPr>
          <w:rFonts w:ascii="Times New Roman" w:hAnsi="Times New Roman" w:cs="Times New Roman"/>
        </w:rPr>
        <w:t>冶金矿产资源高效利用与造块湖北省重点实验室</w:t>
      </w:r>
      <w:r w:rsidRPr="00BC2178">
        <w:rPr>
          <w:rFonts w:ascii="Times New Roman" w:hAnsi="Times New Roman" w:cs="Times New Roman"/>
        </w:rPr>
        <w:t>开放课题基金重点资助</w:t>
      </w:r>
      <w:r w:rsidR="0083025A" w:rsidRPr="00BC2178">
        <w:rPr>
          <w:rFonts w:ascii="Times New Roman" w:hAnsi="Times New Roman" w:cs="Times New Roman"/>
        </w:rPr>
        <w:t>冶金矿产资源及相关领域的基础</w:t>
      </w:r>
      <w:r w:rsidR="006E26C9" w:rsidRPr="00BC2178">
        <w:rPr>
          <w:rFonts w:ascii="Times New Roman" w:hAnsi="Times New Roman" w:cs="Times New Roman"/>
        </w:rPr>
        <w:t>研究及</w:t>
      </w:r>
      <w:r w:rsidR="0083025A" w:rsidRPr="00BC2178">
        <w:rPr>
          <w:rFonts w:ascii="Times New Roman" w:hAnsi="Times New Roman" w:cs="Times New Roman"/>
        </w:rPr>
        <w:t>应用研究</w:t>
      </w:r>
      <w:r w:rsidRPr="00BC2178">
        <w:rPr>
          <w:rFonts w:ascii="Times New Roman" w:hAnsi="Times New Roman" w:cs="Times New Roman"/>
        </w:rPr>
        <w:t>。欢迎国内外从事</w:t>
      </w:r>
      <w:r w:rsidR="00747118" w:rsidRPr="00BC2178">
        <w:rPr>
          <w:rFonts w:ascii="Times New Roman" w:hAnsi="Times New Roman" w:cs="Times New Roman"/>
        </w:rPr>
        <w:t>矿业工程、安全科学与工程、环境工程、</w:t>
      </w:r>
      <w:r w:rsidRPr="00BC2178">
        <w:rPr>
          <w:rFonts w:ascii="Times New Roman" w:hAnsi="Times New Roman" w:cs="Times New Roman"/>
        </w:rPr>
        <w:t>冶金工程等相关学科的专业人员申报。</w:t>
      </w:r>
      <w:r w:rsidR="000E2CAF" w:rsidRPr="00BC2178">
        <w:rPr>
          <w:rFonts w:ascii="Times New Roman" w:hAnsi="Times New Roman" w:cs="Times New Roman"/>
        </w:rPr>
        <w:t>为鼓励实验室与国内外高水平研究机构、大专院校、产业部门及</w:t>
      </w:r>
      <w:proofErr w:type="gramStart"/>
      <w:r w:rsidR="000E2CAF" w:rsidRPr="00BC2178">
        <w:rPr>
          <w:rFonts w:ascii="Times New Roman" w:hAnsi="Times New Roman" w:cs="Times New Roman"/>
        </w:rPr>
        <w:t>本校较</w:t>
      </w:r>
      <w:proofErr w:type="gramEnd"/>
      <w:r w:rsidR="000E2CAF" w:rsidRPr="00BC2178">
        <w:rPr>
          <w:rFonts w:ascii="Times New Roman" w:hAnsi="Times New Roman" w:cs="Times New Roman"/>
        </w:rPr>
        <w:t>高水平研究团队的交流合作，培育实验室中青年研究骨干，</w:t>
      </w:r>
      <w:r w:rsidRPr="00BC2178">
        <w:rPr>
          <w:rFonts w:ascii="Times New Roman" w:hAnsi="Times New Roman" w:cs="Times New Roman"/>
        </w:rPr>
        <w:t>现将</w:t>
      </w:r>
      <w:r w:rsidRPr="00BC2178">
        <w:rPr>
          <w:rFonts w:ascii="Times New Roman" w:hAnsi="Times New Roman" w:cs="Times New Roman"/>
        </w:rPr>
        <w:t>201</w:t>
      </w:r>
      <w:r w:rsidR="00EB486E">
        <w:rPr>
          <w:rFonts w:ascii="Times New Roman" w:hAnsi="Times New Roman" w:cs="Times New Roman"/>
        </w:rPr>
        <w:t>9</w:t>
      </w:r>
      <w:r w:rsidRPr="00BC2178">
        <w:rPr>
          <w:rFonts w:ascii="Times New Roman" w:hAnsi="Times New Roman" w:cs="Times New Roman"/>
        </w:rPr>
        <w:t>年度申请工作有关事项通知如下</w:t>
      </w:r>
      <w:r w:rsidRPr="00BC2178">
        <w:rPr>
          <w:rFonts w:ascii="Times New Roman" w:hAnsi="Times New Roman" w:cs="Times New Roman"/>
        </w:rPr>
        <w:t>:</w:t>
      </w:r>
    </w:p>
    <w:p w:rsidR="0054365B" w:rsidRPr="00BC2178" w:rsidRDefault="0054365B" w:rsidP="0054365B">
      <w:pPr>
        <w:pStyle w:val="aa"/>
        <w:spacing w:line="360" w:lineRule="auto"/>
        <w:ind w:firstLine="420"/>
        <w:rPr>
          <w:rFonts w:ascii="Times New Roman" w:hAnsi="Times New Roman" w:cs="Times New Roman"/>
        </w:rPr>
      </w:pPr>
      <w:r w:rsidRPr="00BC2178">
        <w:rPr>
          <w:rFonts w:ascii="Times New Roman" w:hAnsi="Times New Roman" w:cs="Times New Roman"/>
        </w:rPr>
        <w:t>一、武汉科技大学</w:t>
      </w:r>
      <w:r w:rsidR="00CE4C70" w:rsidRPr="00BC2178">
        <w:rPr>
          <w:rFonts w:ascii="Times New Roman" w:hAnsi="Times New Roman" w:cs="Times New Roman"/>
        </w:rPr>
        <w:t>冶金矿产资源高效利用</w:t>
      </w:r>
      <w:proofErr w:type="gramStart"/>
      <w:r w:rsidR="00CE4C70" w:rsidRPr="00BC2178">
        <w:rPr>
          <w:rFonts w:ascii="Times New Roman" w:hAnsi="Times New Roman" w:cs="Times New Roman"/>
        </w:rPr>
        <w:t>与造块湖北省</w:t>
      </w:r>
      <w:proofErr w:type="gramEnd"/>
      <w:r w:rsidR="00CE4C70" w:rsidRPr="00BC2178">
        <w:rPr>
          <w:rFonts w:ascii="Times New Roman" w:hAnsi="Times New Roman" w:cs="Times New Roman"/>
        </w:rPr>
        <w:t>重点实验室</w:t>
      </w:r>
      <w:r w:rsidRPr="00BC2178">
        <w:rPr>
          <w:rFonts w:ascii="Times New Roman" w:hAnsi="Times New Roman" w:cs="Times New Roman"/>
        </w:rPr>
        <w:t>开放课题基金申请的受理工作，自</w:t>
      </w:r>
      <w:r w:rsidRPr="00BC2178">
        <w:rPr>
          <w:rFonts w:ascii="Times New Roman" w:hAnsi="Times New Roman" w:cs="Times New Roman"/>
        </w:rPr>
        <w:t>201</w:t>
      </w:r>
      <w:r w:rsidR="00EB486E">
        <w:rPr>
          <w:rFonts w:ascii="Times New Roman" w:hAnsi="Times New Roman" w:cs="Times New Roman"/>
        </w:rPr>
        <w:t>9</w:t>
      </w:r>
      <w:r w:rsidRPr="00BC2178">
        <w:rPr>
          <w:rFonts w:ascii="Times New Roman" w:hAnsi="Times New Roman" w:cs="Times New Roman"/>
        </w:rPr>
        <w:t>年</w:t>
      </w:r>
      <w:r w:rsidR="00EB486E">
        <w:rPr>
          <w:rFonts w:ascii="Times New Roman" w:hAnsi="Times New Roman" w:cs="Times New Roman"/>
        </w:rPr>
        <w:t>5</w:t>
      </w:r>
      <w:r w:rsidRPr="00BC2178">
        <w:rPr>
          <w:rFonts w:ascii="Times New Roman" w:hAnsi="Times New Roman" w:cs="Times New Roman"/>
        </w:rPr>
        <w:t>月</w:t>
      </w:r>
      <w:r w:rsidR="00CE4C70" w:rsidRPr="00BC2178">
        <w:rPr>
          <w:rFonts w:ascii="Times New Roman" w:hAnsi="Times New Roman" w:cs="Times New Roman"/>
        </w:rPr>
        <w:t>7</w:t>
      </w:r>
      <w:r w:rsidRPr="00BC2178">
        <w:rPr>
          <w:rFonts w:ascii="Times New Roman" w:hAnsi="Times New Roman" w:cs="Times New Roman"/>
        </w:rPr>
        <w:t>日开始至</w:t>
      </w:r>
      <w:r w:rsidRPr="00BC2178">
        <w:rPr>
          <w:rFonts w:ascii="Times New Roman" w:hAnsi="Times New Roman" w:cs="Times New Roman"/>
        </w:rPr>
        <w:t>201</w:t>
      </w:r>
      <w:r w:rsidR="00EB486E">
        <w:rPr>
          <w:rFonts w:ascii="Times New Roman" w:hAnsi="Times New Roman" w:cs="Times New Roman"/>
        </w:rPr>
        <w:t>9</w:t>
      </w:r>
      <w:r w:rsidRPr="00BC2178">
        <w:rPr>
          <w:rFonts w:ascii="Times New Roman" w:hAnsi="Times New Roman" w:cs="Times New Roman"/>
        </w:rPr>
        <w:t>年</w:t>
      </w:r>
      <w:r w:rsidR="00EB486E">
        <w:rPr>
          <w:rFonts w:ascii="Times New Roman" w:hAnsi="Times New Roman" w:cs="Times New Roman"/>
        </w:rPr>
        <w:t>8</w:t>
      </w:r>
      <w:r w:rsidRPr="00BC2178">
        <w:rPr>
          <w:rFonts w:ascii="Times New Roman" w:hAnsi="Times New Roman" w:cs="Times New Roman"/>
        </w:rPr>
        <w:t>月</w:t>
      </w:r>
      <w:r w:rsidR="00CE4C70" w:rsidRPr="00BC2178">
        <w:rPr>
          <w:rFonts w:ascii="Times New Roman" w:hAnsi="Times New Roman" w:cs="Times New Roman"/>
        </w:rPr>
        <w:t>7</w:t>
      </w:r>
      <w:r w:rsidRPr="00BC2178">
        <w:rPr>
          <w:rFonts w:ascii="Times New Roman" w:hAnsi="Times New Roman" w:cs="Times New Roman"/>
        </w:rPr>
        <w:t>日截止；</w:t>
      </w:r>
    </w:p>
    <w:p w:rsidR="0054365B" w:rsidRPr="00BC2178" w:rsidRDefault="004A0D39" w:rsidP="0054365B">
      <w:pPr>
        <w:pStyle w:val="aa"/>
        <w:spacing w:line="360" w:lineRule="auto"/>
        <w:ind w:firstLine="420"/>
        <w:rPr>
          <w:rFonts w:ascii="Times New Roman" w:hAnsi="Times New Roman" w:cs="Times New Roman"/>
        </w:rPr>
      </w:pPr>
      <w:r>
        <w:rPr>
          <w:rFonts w:ascii="Times New Roman" w:hAnsi="Times New Roman" w:cs="Times New Roman"/>
        </w:rPr>
        <w:t>二、开放基金</w:t>
      </w:r>
      <w:r w:rsidR="0054365B" w:rsidRPr="00BC2178">
        <w:rPr>
          <w:rFonts w:ascii="Times New Roman" w:hAnsi="Times New Roman" w:cs="Times New Roman"/>
        </w:rPr>
        <w:t>申请应依据《武汉科技大学</w:t>
      </w:r>
      <w:r w:rsidR="00CE4C70" w:rsidRPr="00BC2178">
        <w:rPr>
          <w:rFonts w:ascii="Times New Roman" w:hAnsi="Times New Roman" w:cs="Times New Roman"/>
        </w:rPr>
        <w:t>冶金矿产资源高效利用与造块湖北省重点实验室</w:t>
      </w:r>
      <w:r w:rsidR="0054365B" w:rsidRPr="00BC2178">
        <w:rPr>
          <w:rFonts w:ascii="Times New Roman" w:hAnsi="Times New Roman" w:cs="Times New Roman"/>
        </w:rPr>
        <w:t>开放课题基金管理条例》及《开放</w:t>
      </w:r>
      <w:r w:rsidR="005A417E">
        <w:rPr>
          <w:rFonts w:ascii="Times New Roman" w:hAnsi="Times New Roman" w:cs="Times New Roman" w:hint="eastAsia"/>
        </w:rPr>
        <w:t>基金申请</w:t>
      </w:r>
      <w:r w:rsidR="0054365B" w:rsidRPr="00BC2178">
        <w:rPr>
          <w:rFonts w:ascii="Times New Roman" w:hAnsi="Times New Roman" w:cs="Times New Roman"/>
        </w:rPr>
        <w:t>指南》的有关规定进行；</w:t>
      </w:r>
    </w:p>
    <w:p w:rsidR="0054365B" w:rsidRPr="00BC2178" w:rsidRDefault="0054365B" w:rsidP="0054365B">
      <w:pPr>
        <w:pStyle w:val="aa"/>
        <w:spacing w:line="360" w:lineRule="auto"/>
        <w:ind w:firstLine="420"/>
        <w:rPr>
          <w:rFonts w:ascii="Times New Roman" w:hAnsi="Times New Roman" w:cs="Times New Roman"/>
        </w:rPr>
      </w:pPr>
      <w:r w:rsidRPr="00BC2178">
        <w:rPr>
          <w:rFonts w:ascii="Times New Roman" w:hAnsi="Times New Roman" w:cs="Times New Roman"/>
        </w:rPr>
        <w:t>三、本年度计划资助</w:t>
      </w:r>
      <w:r w:rsidR="00E0596F">
        <w:rPr>
          <w:rFonts w:ascii="Times New Roman" w:hAnsi="Times New Roman" w:cs="Times New Roman" w:hint="eastAsia"/>
        </w:rPr>
        <w:t>分为一般项目和重点项目</w:t>
      </w:r>
      <w:r w:rsidRPr="00BC2178">
        <w:rPr>
          <w:rFonts w:ascii="Times New Roman" w:hAnsi="Times New Roman" w:cs="Times New Roman"/>
        </w:rPr>
        <w:t>，</w:t>
      </w:r>
      <w:r w:rsidR="00E0596F">
        <w:rPr>
          <w:rFonts w:ascii="Times New Roman" w:hAnsi="Times New Roman" w:cs="Times New Roman" w:hint="eastAsia"/>
        </w:rPr>
        <w:t>重点项目</w:t>
      </w:r>
      <w:r w:rsidRPr="00BC2178">
        <w:rPr>
          <w:rFonts w:ascii="Times New Roman" w:hAnsi="Times New Roman" w:cs="Times New Roman"/>
        </w:rPr>
        <w:t>每项额度不低于</w:t>
      </w:r>
      <w:r w:rsidR="001A629A" w:rsidRPr="00BC2178">
        <w:rPr>
          <w:rFonts w:ascii="Times New Roman" w:hAnsi="Times New Roman" w:cs="Times New Roman"/>
        </w:rPr>
        <w:t>2</w:t>
      </w:r>
      <w:r w:rsidRPr="00BC2178">
        <w:rPr>
          <w:rFonts w:ascii="Times New Roman" w:hAnsi="Times New Roman" w:cs="Times New Roman"/>
        </w:rPr>
        <w:t>万元，</w:t>
      </w:r>
      <w:r w:rsidR="00E0596F">
        <w:rPr>
          <w:rFonts w:ascii="Times New Roman" w:hAnsi="Times New Roman" w:cs="Times New Roman" w:hint="eastAsia"/>
        </w:rPr>
        <w:t>一般项目资助</w:t>
      </w:r>
      <w:r w:rsidR="00DA3733">
        <w:rPr>
          <w:rFonts w:ascii="Times New Roman" w:hAnsi="Times New Roman" w:cs="Times New Roman" w:hint="eastAsia"/>
        </w:rPr>
        <w:t>为</w:t>
      </w:r>
      <w:r w:rsidR="00E0596F">
        <w:rPr>
          <w:rFonts w:ascii="Times New Roman" w:hAnsi="Times New Roman" w:cs="Times New Roman" w:hint="eastAsia"/>
        </w:rPr>
        <w:t>1</w:t>
      </w:r>
      <w:r w:rsidR="00E0596F">
        <w:rPr>
          <w:rFonts w:ascii="Times New Roman" w:hAnsi="Times New Roman" w:cs="Times New Roman" w:hint="eastAsia"/>
        </w:rPr>
        <w:t>万元</w:t>
      </w:r>
      <w:r w:rsidRPr="00BC2178">
        <w:rPr>
          <w:rFonts w:ascii="Times New Roman" w:hAnsi="Times New Roman" w:cs="Times New Roman"/>
        </w:rPr>
        <w:t>。</w:t>
      </w:r>
    </w:p>
    <w:p w:rsidR="0054365B" w:rsidRPr="00BC2178" w:rsidRDefault="0054365B" w:rsidP="001A629A">
      <w:pPr>
        <w:pStyle w:val="aa"/>
        <w:adjustRightInd w:val="0"/>
        <w:snapToGrid w:val="0"/>
        <w:spacing w:before="0" w:beforeAutospacing="0" w:after="0" w:afterAutospacing="0" w:line="360" w:lineRule="auto"/>
        <w:ind w:firstLine="420"/>
        <w:rPr>
          <w:rFonts w:ascii="Times New Roman" w:hAnsi="Times New Roman" w:cs="Times New Roman"/>
        </w:rPr>
      </w:pPr>
      <w:r w:rsidRPr="00BC2178">
        <w:rPr>
          <w:rFonts w:ascii="Times New Roman" w:hAnsi="Times New Roman" w:cs="Times New Roman"/>
        </w:rPr>
        <w:t>四、申请者需报送纸质</w:t>
      </w:r>
      <w:r w:rsidR="0091736C">
        <w:rPr>
          <w:rFonts w:ascii="Times New Roman" w:hAnsi="Times New Roman" w:cs="Times New Roman" w:hint="eastAsia"/>
        </w:rPr>
        <w:t>申请书（格式见附件一）</w:t>
      </w:r>
      <w:r w:rsidRPr="00BC2178">
        <w:rPr>
          <w:rFonts w:ascii="Times New Roman" w:hAnsi="Times New Roman" w:cs="Times New Roman"/>
        </w:rPr>
        <w:t>一式两份并发送申请书电子文档（</w:t>
      </w:r>
      <w:r w:rsidRPr="00BC2178">
        <w:rPr>
          <w:rFonts w:ascii="Times New Roman" w:hAnsi="Times New Roman" w:cs="Times New Roman"/>
        </w:rPr>
        <w:t>Word</w:t>
      </w:r>
      <w:r w:rsidRPr="00BC2178">
        <w:rPr>
          <w:rFonts w:ascii="Times New Roman" w:hAnsi="Times New Roman" w:cs="Times New Roman"/>
        </w:rPr>
        <w:t>文档）至：</w:t>
      </w:r>
    </w:p>
    <w:p w:rsidR="00BC2178" w:rsidRPr="00BC2178" w:rsidRDefault="0054365B" w:rsidP="001A629A">
      <w:pPr>
        <w:pStyle w:val="aa"/>
        <w:adjustRightInd w:val="0"/>
        <w:snapToGrid w:val="0"/>
        <w:spacing w:before="0" w:beforeAutospacing="0" w:after="0" w:afterAutospacing="0" w:line="360" w:lineRule="auto"/>
        <w:ind w:firstLine="420"/>
        <w:rPr>
          <w:rFonts w:ascii="Times New Roman" w:hAnsi="Times New Roman" w:cs="Times New Roman"/>
        </w:rPr>
      </w:pPr>
      <w:r w:rsidRPr="00BC2178">
        <w:rPr>
          <w:rFonts w:ascii="Times New Roman" w:hAnsi="Times New Roman" w:cs="Times New Roman"/>
        </w:rPr>
        <w:t>通讯地址</w:t>
      </w:r>
      <w:r w:rsidRPr="00BC2178">
        <w:rPr>
          <w:rFonts w:ascii="Times New Roman" w:hAnsi="Times New Roman" w:cs="Times New Roman"/>
        </w:rPr>
        <w:t xml:space="preserve">: </w:t>
      </w:r>
      <w:r w:rsidRPr="00BC2178">
        <w:rPr>
          <w:rFonts w:ascii="Times New Roman" w:hAnsi="Times New Roman" w:cs="Times New Roman"/>
        </w:rPr>
        <w:t>武汉市青山区和平大道武汉科技大学</w:t>
      </w:r>
      <w:r w:rsidR="001A629A" w:rsidRPr="00BC2178">
        <w:rPr>
          <w:rFonts w:ascii="Times New Roman" w:hAnsi="Times New Roman" w:cs="Times New Roman"/>
        </w:rPr>
        <w:t>294</w:t>
      </w:r>
      <w:r w:rsidRPr="00BC2178">
        <w:rPr>
          <w:rFonts w:ascii="Times New Roman" w:hAnsi="Times New Roman" w:cs="Times New Roman"/>
        </w:rPr>
        <w:t>号信箱</w:t>
      </w:r>
      <w:r w:rsidR="00BC2178" w:rsidRPr="00BC2178">
        <w:rPr>
          <w:rFonts w:ascii="Times New Roman" w:hAnsi="Times New Roman" w:cs="Times New Roman"/>
        </w:rPr>
        <w:t>;</w:t>
      </w:r>
    </w:p>
    <w:p w:rsidR="0054365B" w:rsidRPr="00BC2178" w:rsidRDefault="00BC2178" w:rsidP="00BC2178">
      <w:pPr>
        <w:pStyle w:val="aa"/>
        <w:adjustRightInd w:val="0"/>
        <w:snapToGrid w:val="0"/>
        <w:spacing w:before="0" w:beforeAutospacing="0" w:after="0" w:afterAutospacing="0" w:line="360" w:lineRule="auto"/>
        <w:ind w:firstLineChars="650" w:firstLine="1560"/>
        <w:rPr>
          <w:rFonts w:ascii="Times New Roman" w:hAnsi="Times New Roman" w:cs="Times New Roman"/>
        </w:rPr>
      </w:pPr>
      <w:r w:rsidRPr="00BC2178">
        <w:rPr>
          <w:rFonts w:ascii="Times New Roman" w:hAnsi="Times New Roman" w:cs="Times New Roman"/>
        </w:rPr>
        <w:t>武汉科技大学青山校区教五楼</w:t>
      </w:r>
      <w:r w:rsidRPr="00BC2178">
        <w:rPr>
          <w:rFonts w:ascii="Times New Roman" w:hAnsi="Times New Roman" w:cs="Times New Roman"/>
        </w:rPr>
        <w:t>5207</w:t>
      </w:r>
      <w:r w:rsidRPr="00BC2178">
        <w:rPr>
          <w:rFonts w:ascii="Times New Roman" w:hAnsi="Times New Roman" w:cs="Times New Roman"/>
        </w:rPr>
        <w:t>；</w:t>
      </w:r>
    </w:p>
    <w:p w:rsidR="0054365B" w:rsidRPr="00BC2178" w:rsidRDefault="0054365B" w:rsidP="001A629A">
      <w:pPr>
        <w:pStyle w:val="aa"/>
        <w:adjustRightInd w:val="0"/>
        <w:snapToGrid w:val="0"/>
        <w:spacing w:before="0" w:beforeAutospacing="0" w:after="0" w:afterAutospacing="0" w:line="360" w:lineRule="auto"/>
        <w:ind w:firstLine="420"/>
        <w:rPr>
          <w:rFonts w:ascii="Times New Roman" w:hAnsi="Times New Roman" w:cs="Times New Roman"/>
        </w:rPr>
      </w:pPr>
      <w:r w:rsidRPr="00BC2178">
        <w:rPr>
          <w:rFonts w:ascii="Times New Roman" w:hAnsi="Times New Roman" w:cs="Times New Roman"/>
        </w:rPr>
        <w:t>      </w:t>
      </w:r>
      <w:r w:rsidR="001A629A" w:rsidRPr="00BC2178">
        <w:rPr>
          <w:rFonts w:ascii="Times New Roman" w:hAnsi="Times New Roman" w:cs="Times New Roman"/>
        </w:rPr>
        <w:t>冶金矿产资源高效利用与造块湖北省重点实验室</w:t>
      </w:r>
    </w:p>
    <w:p w:rsidR="0054365B" w:rsidRPr="00BC2178" w:rsidRDefault="0054365B" w:rsidP="001A629A">
      <w:pPr>
        <w:pStyle w:val="aa"/>
        <w:adjustRightInd w:val="0"/>
        <w:snapToGrid w:val="0"/>
        <w:spacing w:before="0" w:beforeAutospacing="0" w:after="0" w:afterAutospacing="0" w:line="360" w:lineRule="auto"/>
        <w:ind w:firstLine="420"/>
        <w:rPr>
          <w:rFonts w:ascii="Times New Roman" w:hAnsi="Times New Roman" w:cs="Times New Roman"/>
        </w:rPr>
      </w:pPr>
      <w:r w:rsidRPr="00BC2178">
        <w:rPr>
          <w:rFonts w:ascii="Times New Roman" w:hAnsi="Times New Roman" w:cs="Times New Roman"/>
        </w:rPr>
        <w:t>邮政编码</w:t>
      </w:r>
      <w:r w:rsidRPr="00BC2178">
        <w:rPr>
          <w:rFonts w:ascii="Times New Roman" w:hAnsi="Times New Roman" w:cs="Times New Roman"/>
        </w:rPr>
        <w:t xml:space="preserve">: 430081 </w:t>
      </w:r>
    </w:p>
    <w:p w:rsidR="0054365B" w:rsidRPr="00BC2178" w:rsidRDefault="0054365B" w:rsidP="001A629A">
      <w:pPr>
        <w:pStyle w:val="aa"/>
        <w:adjustRightInd w:val="0"/>
        <w:snapToGrid w:val="0"/>
        <w:spacing w:before="0" w:beforeAutospacing="0" w:after="0" w:afterAutospacing="0" w:line="360" w:lineRule="auto"/>
        <w:ind w:firstLine="420"/>
        <w:rPr>
          <w:rFonts w:ascii="Times New Roman" w:hAnsi="Times New Roman" w:cs="Times New Roman"/>
        </w:rPr>
      </w:pPr>
      <w:r w:rsidRPr="00BC2178">
        <w:rPr>
          <w:rFonts w:ascii="Times New Roman" w:hAnsi="Times New Roman" w:cs="Times New Roman"/>
        </w:rPr>
        <w:t>联系电话</w:t>
      </w:r>
      <w:r w:rsidRPr="00BC2178">
        <w:rPr>
          <w:rFonts w:ascii="Times New Roman" w:hAnsi="Times New Roman" w:cs="Times New Roman"/>
        </w:rPr>
        <w:t>: 027</w:t>
      </w:r>
      <w:r w:rsidRPr="00BC2178">
        <w:rPr>
          <w:rFonts w:ascii="Times New Roman" w:hAnsi="Times New Roman" w:cs="Times New Roman"/>
        </w:rPr>
        <w:t>－</w:t>
      </w:r>
      <w:r w:rsidRPr="00BC2178">
        <w:rPr>
          <w:rFonts w:ascii="Times New Roman" w:hAnsi="Times New Roman" w:cs="Times New Roman"/>
        </w:rPr>
        <w:t>68862</w:t>
      </w:r>
      <w:r w:rsidR="001A629A" w:rsidRPr="00BC2178">
        <w:rPr>
          <w:rFonts w:ascii="Times New Roman" w:hAnsi="Times New Roman" w:cs="Times New Roman"/>
        </w:rPr>
        <w:t>204</w:t>
      </w:r>
    </w:p>
    <w:p w:rsidR="0054365B" w:rsidRPr="00BC2178" w:rsidRDefault="0054365B" w:rsidP="001A629A">
      <w:pPr>
        <w:pStyle w:val="aa"/>
        <w:adjustRightInd w:val="0"/>
        <w:snapToGrid w:val="0"/>
        <w:spacing w:before="0" w:beforeAutospacing="0" w:after="0" w:afterAutospacing="0" w:line="360" w:lineRule="auto"/>
        <w:ind w:firstLine="420"/>
        <w:rPr>
          <w:rFonts w:ascii="Times New Roman" w:hAnsi="Times New Roman" w:cs="Times New Roman"/>
        </w:rPr>
      </w:pPr>
      <w:r w:rsidRPr="00BC2178">
        <w:rPr>
          <w:rFonts w:ascii="Times New Roman" w:hAnsi="Times New Roman" w:cs="Times New Roman"/>
        </w:rPr>
        <w:t>联</w:t>
      </w:r>
      <w:r w:rsidRPr="00BC2178">
        <w:rPr>
          <w:rFonts w:ascii="Times New Roman" w:hAnsi="Times New Roman" w:cs="Times New Roman"/>
        </w:rPr>
        <w:t xml:space="preserve"> </w:t>
      </w:r>
      <w:r w:rsidRPr="00BC2178">
        <w:rPr>
          <w:rFonts w:ascii="Times New Roman" w:hAnsi="Times New Roman" w:cs="Times New Roman"/>
        </w:rPr>
        <w:t>系</w:t>
      </w:r>
      <w:r w:rsidRPr="00BC2178">
        <w:rPr>
          <w:rFonts w:ascii="Times New Roman" w:hAnsi="Times New Roman" w:cs="Times New Roman"/>
        </w:rPr>
        <w:t xml:space="preserve"> </w:t>
      </w:r>
      <w:r w:rsidRPr="00BC2178">
        <w:rPr>
          <w:rFonts w:ascii="Times New Roman" w:hAnsi="Times New Roman" w:cs="Times New Roman"/>
        </w:rPr>
        <w:t>人</w:t>
      </w:r>
      <w:r w:rsidRPr="00BC2178">
        <w:rPr>
          <w:rFonts w:ascii="Times New Roman" w:hAnsi="Times New Roman" w:cs="Times New Roman"/>
        </w:rPr>
        <w:t xml:space="preserve">: </w:t>
      </w:r>
      <w:r w:rsidR="001A629A" w:rsidRPr="00BC2178">
        <w:rPr>
          <w:rFonts w:ascii="Times New Roman" w:hAnsi="Times New Roman" w:cs="Times New Roman"/>
        </w:rPr>
        <w:t>张明</w:t>
      </w:r>
      <w:r w:rsidRPr="00BC2178">
        <w:rPr>
          <w:rFonts w:ascii="Times New Roman" w:hAnsi="Times New Roman" w:cs="Times New Roman"/>
        </w:rPr>
        <w:t xml:space="preserve"> (138</w:t>
      </w:r>
      <w:r w:rsidR="000E2CAF" w:rsidRPr="00BC2178">
        <w:rPr>
          <w:rFonts w:ascii="Times New Roman" w:hAnsi="Times New Roman" w:cs="Times New Roman"/>
        </w:rPr>
        <w:t>72183590</w:t>
      </w:r>
      <w:r w:rsidRPr="00BC2178">
        <w:rPr>
          <w:rFonts w:ascii="Times New Roman" w:hAnsi="Times New Roman" w:cs="Times New Roman"/>
        </w:rPr>
        <w:t>) </w:t>
      </w:r>
    </w:p>
    <w:p w:rsidR="0054365B" w:rsidRPr="00BC2178" w:rsidRDefault="0054365B" w:rsidP="001A629A">
      <w:pPr>
        <w:pStyle w:val="aa"/>
        <w:adjustRightInd w:val="0"/>
        <w:snapToGrid w:val="0"/>
        <w:spacing w:before="0" w:beforeAutospacing="0" w:after="0" w:afterAutospacing="0" w:line="360" w:lineRule="auto"/>
        <w:ind w:firstLine="420"/>
        <w:rPr>
          <w:rFonts w:ascii="Times New Roman" w:hAnsi="Times New Roman" w:cs="Times New Roman"/>
        </w:rPr>
      </w:pPr>
      <w:r w:rsidRPr="00BC2178">
        <w:rPr>
          <w:rFonts w:ascii="Times New Roman" w:hAnsi="Times New Roman" w:cs="Times New Roman"/>
        </w:rPr>
        <w:t>电子邮箱：</w:t>
      </w:r>
      <w:r w:rsidR="00FF3C8C" w:rsidRPr="00FF3C8C">
        <w:rPr>
          <w:rFonts w:ascii="Times New Roman" w:hAnsi="Times New Roman" w:cs="Times New Roman"/>
        </w:rPr>
        <w:t>m.zhang@wust.edu.cn</w:t>
      </w:r>
    </w:p>
    <w:p w:rsidR="0054365B" w:rsidRPr="00BC2178" w:rsidRDefault="0054365B" w:rsidP="000E2CAF">
      <w:pPr>
        <w:pStyle w:val="aa"/>
        <w:adjustRightInd w:val="0"/>
        <w:snapToGrid w:val="0"/>
        <w:spacing w:before="0" w:beforeAutospacing="0" w:after="0" w:afterAutospacing="0" w:line="360" w:lineRule="auto"/>
        <w:ind w:right="480" w:firstLine="480"/>
        <w:jc w:val="right"/>
        <w:rPr>
          <w:rFonts w:ascii="Times New Roman" w:hAnsi="Times New Roman" w:cs="Times New Roman"/>
        </w:rPr>
      </w:pPr>
      <w:r w:rsidRPr="00BC2178">
        <w:rPr>
          <w:rFonts w:ascii="Times New Roman" w:hAnsi="Times New Roman" w:cs="Times New Roman"/>
        </w:rPr>
        <w:t xml:space="preserve">                                       </w:t>
      </w:r>
      <w:r w:rsidRPr="00BC2178">
        <w:rPr>
          <w:rFonts w:ascii="Times New Roman" w:hAnsi="Times New Roman" w:cs="Times New Roman"/>
        </w:rPr>
        <w:t>武汉科技大学</w:t>
      </w:r>
    </w:p>
    <w:p w:rsidR="0054365B" w:rsidRPr="00BC2178" w:rsidRDefault="00BC2178" w:rsidP="000E2CAF">
      <w:pPr>
        <w:pStyle w:val="aa"/>
        <w:spacing w:before="0" w:beforeAutospacing="0" w:after="0" w:afterAutospacing="0" w:line="360" w:lineRule="auto"/>
        <w:ind w:right="480" w:firstLine="480"/>
        <w:jc w:val="right"/>
        <w:rPr>
          <w:rFonts w:ascii="Times New Roman" w:hAnsi="Times New Roman" w:cs="Times New Roman"/>
        </w:rPr>
      </w:pPr>
      <w:r w:rsidRPr="00BC2178">
        <w:rPr>
          <w:rFonts w:ascii="Times New Roman" w:hAnsi="Times New Roman" w:cs="Times New Roman"/>
        </w:rPr>
        <w:t>冶金矿产资源高效利用与造块湖北省重点实验室</w:t>
      </w:r>
    </w:p>
    <w:p w:rsidR="000E2CAF" w:rsidRPr="00BC2178" w:rsidRDefault="0054365B" w:rsidP="00BC2178">
      <w:pPr>
        <w:pStyle w:val="aa"/>
        <w:adjustRightInd w:val="0"/>
        <w:snapToGrid w:val="0"/>
        <w:spacing w:before="0" w:beforeAutospacing="0" w:after="0" w:afterAutospacing="0" w:line="360" w:lineRule="auto"/>
        <w:ind w:right="482" w:firstLine="482"/>
        <w:jc w:val="right"/>
        <w:rPr>
          <w:rFonts w:ascii="Times New Roman" w:hAnsi="Times New Roman" w:cs="Times New Roman"/>
        </w:rPr>
      </w:pPr>
      <w:r w:rsidRPr="00BC2178">
        <w:rPr>
          <w:rFonts w:ascii="Times New Roman" w:hAnsi="Times New Roman" w:cs="Times New Roman"/>
        </w:rPr>
        <w:t>             201</w:t>
      </w:r>
      <w:r w:rsidR="00EB486E">
        <w:rPr>
          <w:rFonts w:ascii="Times New Roman" w:hAnsi="Times New Roman" w:cs="Times New Roman"/>
        </w:rPr>
        <w:t>9</w:t>
      </w:r>
      <w:r w:rsidRPr="00BC2178">
        <w:rPr>
          <w:rFonts w:ascii="Times New Roman" w:hAnsi="Times New Roman" w:cs="Times New Roman"/>
        </w:rPr>
        <w:t>年</w:t>
      </w:r>
      <w:r w:rsidR="00EB486E">
        <w:rPr>
          <w:rFonts w:ascii="Times New Roman" w:hAnsi="Times New Roman" w:cs="Times New Roman" w:hint="eastAsia"/>
        </w:rPr>
        <w:t>5</w:t>
      </w:r>
      <w:r w:rsidRPr="00BC2178">
        <w:rPr>
          <w:rFonts w:ascii="Times New Roman" w:hAnsi="Times New Roman" w:cs="Times New Roman"/>
        </w:rPr>
        <w:t>月</w:t>
      </w:r>
      <w:r w:rsidR="000E2CAF" w:rsidRPr="00BC2178">
        <w:rPr>
          <w:rFonts w:ascii="Times New Roman" w:hAnsi="Times New Roman" w:cs="Times New Roman"/>
        </w:rPr>
        <w:t>0</w:t>
      </w:r>
      <w:r w:rsidR="00EB486E">
        <w:rPr>
          <w:rFonts w:ascii="Times New Roman" w:hAnsi="Times New Roman" w:cs="Times New Roman"/>
        </w:rPr>
        <w:t>7</w:t>
      </w:r>
      <w:bookmarkStart w:id="0" w:name="_GoBack"/>
      <w:bookmarkEnd w:id="0"/>
      <w:r w:rsidRPr="00BC2178">
        <w:rPr>
          <w:rFonts w:ascii="Times New Roman" w:hAnsi="Times New Roman" w:cs="Times New Roman"/>
        </w:rPr>
        <w:t>日</w:t>
      </w:r>
      <w:r w:rsidR="000E2CAF" w:rsidRPr="00BC2178">
        <w:rPr>
          <w:rFonts w:ascii="Times New Roman" w:hAnsi="Times New Roman" w:cs="Times New Roman"/>
        </w:rPr>
        <w:br w:type="page"/>
      </w:r>
    </w:p>
    <w:p w:rsidR="00BC2178" w:rsidRDefault="00BC2178" w:rsidP="00BC2178">
      <w:pPr>
        <w:snapToGrid w:val="0"/>
        <w:spacing w:line="360" w:lineRule="auto"/>
        <w:ind w:rightChars="-36" w:right="-86"/>
        <w:jc w:val="center"/>
        <w:rPr>
          <w:rFonts w:ascii="Times New Roman" w:eastAsia="黑体" w:hAnsi="Times New Roman"/>
          <w:b/>
          <w:sz w:val="32"/>
          <w:szCs w:val="32"/>
        </w:rPr>
      </w:pPr>
      <w:r w:rsidRPr="00304213">
        <w:rPr>
          <w:rFonts w:ascii="Times New Roman" w:eastAsia="黑体" w:hAnsi="Times New Roman"/>
          <w:b/>
          <w:sz w:val="32"/>
          <w:szCs w:val="32"/>
        </w:rPr>
        <w:lastRenderedPageBreak/>
        <w:t>武汉科技大学</w:t>
      </w:r>
    </w:p>
    <w:p w:rsidR="00BC2178" w:rsidRPr="00304213" w:rsidRDefault="00BC2178" w:rsidP="00BC2178">
      <w:pPr>
        <w:snapToGrid w:val="0"/>
        <w:spacing w:line="360" w:lineRule="auto"/>
        <w:ind w:rightChars="-36" w:right="-86"/>
        <w:jc w:val="center"/>
        <w:rPr>
          <w:rFonts w:ascii="Times New Roman" w:eastAsia="黑体" w:hAnsi="Times New Roman"/>
          <w:b/>
          <w:color w:val="000000"/>
          <w:sz w:val="32"/>
          <w:szCs w:val="32"/>
        </w:rPr>
      </w:pPr>
      <w:r w:rsidRPr="00304213">
        <w:rPr>
          <w:rFonts w:ascii="Times New Roman" w:eastAsia="黑体" w:hAnsi="Times New Roman"/>
          <w:b/>
          <w:sz w:val="32"/>
          <w:szCs w:val="32"/>
        </w:rPr>
        <w:t>冶金矿产资源高效利用与造块湖北省重点实验室</w:t>
      </w:r>
    </w:p>
    <w:p w:rsidR="00BC2178" w:rsidRPr="00BC2178" w:rsidRDefault="00BC2178" w:rsidP="00BC2178">
      <w:pPr>
        <w:jc w:val="center"/>
        <w:rPr>
          <w:rFonts w:ascii="Times New Roman" w:hAnsi="Times New Roman"/>
          <w:b/>
          <w:sz w:val="36"/>
          <w:szCs w:val="36"/>
        </w:rPr>
      </w:pPr>
      <w:r w:rsidRPr="00BC2178">
        <w:rPr>
          <w:rFonts w:ascii="Times New Roman" w:hAnsi="Times New Roman"/>
          <w:b/>
          <w:sz w:val="36"/>
          <w:szCs w:val="36"/>
        </w:rPr>
        <w:t>开放课题基金管理条例</w:t>
      </w:r>
    </w:p>
    <w:p w:rsidR="00BC2178" w:rsidRPr="00BC2178" w:rsidRDefault="00BC2178" w:rsidP="00BC2178">
      <w:pPr>
        <w:jc w:val="center"/>
        <w:rPr>
          <w:rFonts w:ascii="Times New Roman" w:hAnsi="Times New Roman"/>
          <w:b/>
        </w:rPr>
      </w:pPr>
    </w:p>
    <w:p w:rsidR="00BC2178" w:rsidRPr="00BC2178" w:rsidRDefault="00BC2178" w:rsidP="00BC2178">
      <w:pPr>
        <w:spacing w:line="300" w:lineRule="auto"/>
        <w:rPr>
          <w:rFonts w:ascii="Times New Roman" w:hAnsi="Times New Roman"/>
        </w:rPr>
      </w:pPr>
      <w:r w:rsidRPr="00BC2178">
        <w:rPr>
          <w:rFonts w:ascii="Times New Roman" w:hAnsi="Times New Roman"/>
        </w:rPr>
        <w:t>一、总则</w:t>
      </w:r>
    </w:p>
    <w:p w:rsidR="00BC2178" w:rsidRPr="00BC2178" w:rsidRDefault="00BC2178" w:rsidP="00BC2178">
      <w:pPr>
        <w:widowControl w:val="0"/>
        <w:numPr>
          <w:ilvl w:val="0"/>
          <w:numId w:val="1"/>
        </w:numPr>
        <w:spacing w:line="300" w:lineRule="auto"/>
        <w:jc w:val="both"/>
        <w:rPr>
          <w:rFonts w:ascii="Times New Roman" w:hAnsi="Times New Roman"/>
        </w:rPr>
      </w:pPr>
      <w:r w:rsidRPr="00BC2178">
        <w:rPr>
          <w:rFonts w:ascii="Times New Roman" w:hAnsi="Times New Roman"/>
        </w:rPr>
        <w:t>本着重点实验室开放、流动、联合、竞争的运行机制，为了充分发挥省级重点实验室的作用，吸引国内外人才到实验室来工作或利用实验室的条件开展高层次、高水平的研究工作，同时促进科技成果尽快转化为生产力，本实验室设立开放课题基金，欢迎国内外从事冶金矿产资源开发利用及相关学科的专业人员提出课题申请，本实验室将根据有关条件择优予以资助。</w:t>
      </w:r>
    </w:p>
    <w:p w:rsidR="00BC2178" w:rsidRDefault="00BC2178" w:rsidP="00BC2178">
      <w:pPr>
        <w:widowControl w:val="0"/>
        <w:numPr>
          <w:ilvl w:val="0"/>
          <w:numId w:val="1"/>
        </w:numPr>
        <w:spacing w:line="300" w:lineRule="auto"/>
        <w:jc w:val="both"/>
        <w:rPr>
          <w:rFonts w:ascii="Times New Roman" w:hAnsi="Times New Roman"/>
        </w:rPr>
      </w:pPr>
      <w:r w:rsidRPr="00BC2178">
        <w:rPr>
          <w:rFonts w:ascii="Times New Roman" w:hAnsi="Times New Roman"/>
        </w:rPr>
        <w:t>课题申请者根据开放课题指南的范围向实验室提出主题申请。</w:t>
      </w:r>
    </w:p>
    <w:p w:rsidR="00E0596F" w:rsidRPr="00BC2178" w:rsidRDefault="00E0596F" w:rsidP="00E0596F">
      <w:pPr>
        <w:widowControl w:val="0"/>
        <w:spacing w:line="300" w:lineRule="auto"/>
        <w:ind w:left="420"/>
        <w:jc w:val="both"/>
        <w:rPr>
          <w:rFonts w:ascii="Times New Roman" w:hAnsi="Times New Roman"/>
        </w:rPr>
      </w:pPr>
    </w:p>
    <w:p w:rsidR="00BC2178" w:rsidRPr="00BC2178" w:rsidRDefault="00BC2178" w:rsidP="00BC2178">
      <w:pPr>
        <w:spacing w:line="300" w:lineRule="auto"/>
        <w:rPr>
          <w:rFonts w:ascii="Times New Roman" w:hAnsi="Times New Roman"/>
        </w:rPr>
      </w:pPr>
      <w:r w:rsidRPr="00BC2178">
        <w:rPr>
          <w:rFonts w:ascii="Times New Roman" w:hAnsi="Times New Roman"/>
        </w:rPr>
        <w:t>二、开放课题的申请、审批与实施</w:t>
      </w:r>
    </w:p>
    <w:p w:rsidR="00BC2178" w:rsidRPr="00BC2178" w:rsidRDefault="00BC2178" w:rsidP="00BC2178">
      <w:pPr>
        <w:widowControl w:val="0"/>
        <w:numPr>
          <w:ilvl w:val="0"/>
          <w:numId w:val="2"/>
        </w:numPr>
        <w:spacing w:line="300" w:lineRule="auto"/>
        <w:jc w:val="both"/>
        <w:rPr>
          <w:rFonts w:ascii="Times New Roman" w:hAnsi="Times New Roman"/>
        </w:rPr>
      </w:pPr>
      <w:r w:rsidRPr="00BC2178">
        <w:rPr>
          <w:rFonts w:ascii="Times New Roman" w:hAnsi="Times New Roman"/>
        </w:rPr>
        <w:t>课题申请人应认真填写开放课题基金申请书，经所在单位签署意见并加盖公章后，一式两份报送本实验室。</w:t>
      </w:r>
    </w:p>
    <w:p w:rsidR="00BC2178" w:rsidRPr="00BC2178" w:rsidRDefault="00BC2178" w:rsidP="00BC2178">
      <w:pPr>
        <w:widowControl w:val="0"/>
        <w:numPr>
          <w:ilvl w:val="0"/>
          <w:numId w:val="2"/>
        </w:numPr>
        <w:spacing w:line="300" w:lineRule="auto"/>
        <w:jc w:val="both"/>
        <w:rPr>
          <w:rFonts w:ascii="Times New Roman" w:hAnsi="Times New Roman"/>
        </w:rPr>
      </w:pPr>
      <w:r w:rsidRPr="00BC2178">
        <w:rPr>
          <w:rFonts w:ascii="Times New Roman" w:hAnsi="Times New Roman"/>
        </w:rPr>
        <w:t>申请书由实验室的学术委员会评审，评审结果将及时通知申请者。</w:t>
      </w:r>
    </w:p>
    <w:p w:rsidR="00BC2178" w:rsidRPr="00BC2178" w:rsidRDefault="00BC2178" w:rsidP="00BC2178">
      <w:pPr>
        <w:widowControl w:val="0"/>
        <w:numPr>
          <w:ilvl w:val="0"/>
          <w:numId w:val="2"/>
        </w:numPr>
        <w:spacing w:line="300" w:lineRule="auto"/>
        <w:jc w:val="both"/>
        <w:rPr>
          <w:rFonts w:ascii="Times New Roman" w:hAnsi="Times New Roman"/>
        </w:rPr>
      </w:pPr>
      <w:r w:rsidRPr="00BC2178">
        <w:rPr>
          <w:rFonts w:ascii="Times New Roman" w:hAnsi="Times New Roman"/>
        </w:rPr>
        <w:t>对实验室同意给予资助的课题，应由课题负责人填写科研合同一式两份，合同书经双方签字盖章生效，并正式列入本实验室开放研究课题。</w:t>
      </w:r>
    </w:p>
    <w:p w:rsidR="00BC2178" w:rsidRDefault="00BC2178" w:rsidP="00BC2178">
      <w:pPr>
        <w:widowControl w:val="0"/>
        <w:numPr>
          <w:ilvl w:val="0"/>
          <w:numId w:val="2"/>
        </w:numPr>
        <w:spacing w:line="300" w:lineRule="auto"/>
        <w:jc w:val="both"/>
        <w:rPr>
          <w:rFonts w:ascii="Times New Roman" w:hAnsi="Times New Roman"/>
        </w:rPr>
      </w:pPr>
      <w:r w:rsidRPr="00BC2178">
        <w:rPr>
          <w:rFonts w:ascii="Times New Roman" w:hAnsi="Times New Roman"/>
        </w:rPr>
        <w:t>在课题实施过程中，需要使用实验室设备的，应提前提出使用计划，实验室为其提供方便条件。</w:t>
      </w:r>
    </w:p>
    <w:p w:rsidR="00E0596F" w:rsidRPr="00BC2178" w:rsidRDefault="00E0596F" w:rsidP="00E0596F">
      <w:pPr>
        <w:widowControl w:val="0"/>
        <w:spacing w:line="300" w:lineRule="auto"/>
        <w:ind w:left="420"/>
        <w:jc w:val="both"/>
        <w:rPr>
          <w:rFonts w:ascii="Times New Roman" w:hAnsi="Times New Roman"/>
        </w:rPr>
      </w:pPr>
    </w:p>
    <w:p w:rsidR="00BC2178" w:rsidRPr="00BC2178" w:rsidRDefault="00BC2178" w:rsidP="00BC2178">
      <w:pPr>
        <w:spacing w:line="300" w:lineRule="auto"/>
        <w:rPr>
          <w:rFonts w:ascii="Times New Roman" w:hAnsi="Times New Roman"/>
        </w:rPr>
      </w:pPr>
      <w:r w:rsidRPr="00BC2178">
        <w:rPr>
          <w:rFonts w:ascii="Times New Roman" w:hAnsi="Times New Roman"/>
        </w:rPr>
        <w:t>三、课题的管理</w:t>
      </w:r>
    </w:p>
    <w:p w:rsidR="00BC2178" w:rsidRPr="00BC2178" w:rsidRDefault="00BC2178" w:rsidP="00BC2178">
      <w:pPr>
        <w:widowControl w:val="0"/>
        <w:numPr>
          <w:ilvl w:val="0"/>
          <w:numId w:val="3"/>
        </w:numPr>
        <w:spacing w:line="300" w:lineRule="auto"/>
        <w:jc w:val="both"/>
        <w:rPr>
          <w:rFonts w:ascii="Times New Roman" w:hAnsi="Times New Roman"/>
        </w:rPr>
      </w:pPr>
      <w:r w:rsidRPr="00BC2178">
        <w:rPr>
          <w:rFonts w:ascii="Times New Roman" w:hAnsi="Times New Roman"/>
        </w:rPr>
        <w:t>实行年度基金，课题期限为</w:t>
      </w:r>
      <w:r w:rsidRPr="00BC2178">
        <w:rPr>
          <w:rFonts w:ascii="Times New Roman" w:hAnsi="Times New Roman"/>
        </w:rPr>
        <w:t>1~2</w:t>
      </w:r>
      <w:r w:rsidRPr="00BC2178">
        <w:rPr>
          <w:rFonts w:ascii="Times New Roman" w:hAnsi="Times New Roman"/>
        </w:rPr>
        <w:t>年，资助金额一次核定。</w:t>
      </w:r>
    </w:p>
    <w:p w:rsidR="00BC2178" w:rsidRPr="00BC2178" w:rsidRDefault="00BC2178" w:rsidP="00BC2178">
      <w:pPr>
        <w:widowControl w:val="0"/>
        <w:numPr>
          <w:ilvl w:val="0"/>
          <w:numId w:val="3"/>
        </w:numPr>
        <w:spacing w:line="300" w:lineRule="auto"/>
        <w:jc w:val="both"/>
        <w:rPr>
          <w:rFonts w:ascii="Times New Roman" w:hAnsi="Times New Roman"/>
        </w:rPr>
      </w:pPr>
      <w:r w:rsidRPr="00BC2178">
        <w:rPr>
          <w:rFonts w:ascii="Times New Roman" w:hAnsi="Times New Roman"/>
        </w:rPr>
        <w:t>在本实验室立项的科研课题，在实施过程中应按照要求提交年度报告，课题进行过程中取得的阶段性成果要写出研究报告交实验室存档。</w:t>
      </w:r>
    </w:p>
    <w:p w:rsidR="00BC2178" w:rsidRDefault="00BC2178" w:rsidP="00BC2178">
      <w:pPr>
        <w:widowControl w:val="0"/>
        <w:numPr>
          <w:ilvl w:val="0"/>
          <w:numId w:val="3"/>
        </w:numPr>
        <w:spacing w:line="300" w:lineRule="auto"/>
        <w:jc w:val="both"/>
        <w:rPr>
          <w:rFonts w:ascii="Times New Roman" w:hAnsi="Times New Roman"/>
        </w:rPr>
      </w:pPr>
      <w:r w:rsidRPr="00BC2178">
        <w:rPr>
          <w:rFonts w:ascii="Times New Roman" w:hAnsi="Times New Roman"/>
        </w:rPr>
        <w:t>课题完成后负责人要向实验室递交总结报告，总结报告应包括以下内容：</w:t>
      </w:r>
    </w:p>
    <w:p w:rsidR="00BC2178" w:rsidRPr="00E0596F" w:rsidRDefault="00E0596F" w:rsidP="00E0596F">
      <w:pPr>
        <w:pStyle w:val="ad"/>
        <w:widowControl w:val="0"/>
        <w:numPr>
          <w:ilvl w:val="0"/>
          <w:numId w:val="4"/>
        </w:numPr>
        <w:spacing w:line="300" w:lineRule="auto"/>
        <w:ind w:leftChars="200" w:left="840" w:firstLineChars="0"/>
        <w:jc w:val="both"/>
        <w:rPr>
          <w:rFonts w:ascii="Times New Roman" w:hAnsi="Times New Roman"/>
        </w:rPr>
      </w:pPr>
      <w:r w:rsidRPr="00E0596F">
        <w:rPr>
          <w:rFonts w:ascii="Times New Roman" w:hAnsi="Times New Roman" w:hint="eastAsia"/>
        </w:rPr>
        <w:t xml:space="preserve"> </w:t>
      </w:r>
      <w:r w:rsidR="00BC2178" w:rsidRPr="00E0596F">
        <w:rPr>
          <w:rFonts w:ascii="Times New Roman" w:hAnsi="Times New Roman"/>
        </w:rPr>
        <w:t>对照课题立项申请，主要研究内容的完成情况；</w:t>
      </w:r>
    </w:p>
    <w:p w:rsidR="00BC2178" w:rsidRPr="00BC2178" w:rsidRDefault="00BC2178" w:rsidP="00E0596F">
      <w:pPr>
        <w:widowControl w:val="0"/>
        <w:numPr>
          <w:ilvl w:val="0"/>
          <w:numId w:val="4"/>
        </w:numPr>
        <w:spacing w:line="300" w:lineRule="auto"/>
        <w:ind w:leftChars="200" w:left="840"/>
        <w:jc w:val="both"/>
        <w:rPr>
          <w:rFonts w:ascii="Times New Roman" w:hAnsi="Times New Roman"/>
        </w:rPr>
      </w:pPr>
      <w:r w:rsidRPr="00BC2178">
        <w:rPr>
          <w:rFonts w:ascii="Times New Roman" w:hAnsi="Times New Roman"/>
        </w:rPr>
        <w:t>所取得的主要研究成果，研究报告，论文，著作，申请专利，成果鉴定的情况；</w:t>
      </w:r>
    </w:p>
    <w:p w:rsidR="00BC2178" w:rsidRPr="00BC2178" w:rsidRDefault="00BC2178" w:rsidP="00E0596F">
      <w:pPr>
        <w:widowControl w:val="0"/>
        <w:numPr>
          <w:ilvl w:val="0"/>
          <w:numId w:val="4"/>
        </w:numPr>
        <w:spacing w:line="300" w:lineRule="auto"/>
        <w:ind w:leftChars="200" w:left="840"/>
        <w:jc w:val="both"/>
        <w:rPr>
          <w:rFonts w:ascii="Times New Roman" w:hAnsi="Times New Roman"/>
        </w:rPr>
      </w:pPr>
      <w:r w:rsidRPr="00BC2178">
        <w:rPr>
          <w:rFonts w:ascii="Times New Roman" w:hAnsi="Times New Roman"/>
        </w:rPr>
        <w:t>主要研究成果的应用情况或应用前景；</w:t>
      </w:r>
    </w:p>
    <w:p w:rsidR="00BC2178" w:rsidRPr="00BC2178" w:rsidRDefault="00BC2178" w:rsidP="00E0596F">
      <w:pPr>
        <w:widowControl w:val="0"/>
        <w:numPr>
          <w:ilvl w:val="0"/>
          <w:numId w:val="4"/>
        </w:numPr>
        <w:spacing w:line="300" w:lineRule="auto"/>
        <w:ind w:leftChars="200" w:left="840"/>
        <w:jc w:val="both"/>
        <w:rPr>
          <w:rFonts w:ascii="Times New Roman" w:hAnsi="Times New Roman"/>
        </w:rPr>
      </w:pPr>
      <w:r w:rsidRPr="00BC2178">
        <w:rPr>
          <w:rFonts w:ascii="Times New Roman" w:hAnsi="Times New Roman"/>
        </w:rPr>
        <w:t>课题经费的使用情况。</w:t>
      </w:r>
    </w:p>
    <w:p w:rsidR="00BC2178" w:rsidRPr="00BC2178" w:rsidRDefault="00BC2178" w:rsidP="00BC2178">
      <w:pPr>
        <w:spacing w:line="300" w:lineRule="auto"/>
        <w:rPr>
          <w:rFonts w:ascii="Times New Roman" w:hAnsi="Times New Roman"/>
        </w:rPr>
      </w:pPr>
      <w:r w:rsidRPr="00BC2178">
        <w:rPr>
          <w:rFonts w:ascii="Times New Roman" w:hAnsi="Times New Roman"/>
        </w:rPr>
        <w:t>4</w:t>
      </w:r>
      <w:r w:rsidRPr="00BC2178">
        <w:rPr>
          <w:rFonts w:ascii="Times New Roman" w:hAnsi="Times New Roman"/>
        </w:rPr>
        <w:t>．由实验室学术委员会对结束的研究课题进行评估，评估结果向课题负责人所在单位通报。</w:t>
      </w:r>
    </w:p>
    <w:p w:rsidR="00BC2178" w:rsidRPr="00BC2178" w:rsidRDefault="00BC2178" w:rsidP="00BC2178">
      <w:pPr>
        <w:spacing w:line="300" w:lineRule="auto"/>
        <w:rPr>
          <w:rFonts w:ascii="Times New Roman" w:hAnsi="Times New Roman"/>
        </w:rPr>
      </w:pPr>
      <w:r w:rsidRPr="00BC2178">
        <w:rPr>
          <w:rFonts w:ascii="Times New Roman" w:hAnsi="Times New Roman"/>
        </w:rPr>
        <w:lastRenderedPageBreak/>
        <w:t>5</w:t>
      </w:r>
      <w:r w:rsidRPr="00BC2178">
        <w:rPr>
          <w:rFonts w:ascii="Times New Roman" w:hAnsi="Times New Roman"/>
        </w:rPr>
        <w:t>．课题执行过程中由于客观原因对研究计划和科研内容加以调整的要由课题负责人向实验室提出书面申请，经实验室同意后方可按照调整后的计划执行。</w:t>
      </w:r>
    </w:p>
    <w:p w:rsidR="00BC2178" w:rsidRPr="00BC2178" w:rsidRDefault="00BC2178" w:rsidP="00BC2178">
      <w:pPr>
        <w:spacing w:line="300" w:lineRule="auto"/>
        <w:rPr>
          <w:rFonts w:ascii="Times New Roman" w:hAnsi="Times New Roman"/>
        </w:rPr>
      </w:pPr>
      <w:r w:rsidRPr="00BC2178">
        <w:rPr>
          <w:rFonts w:ascii="Times New Roman" w:hAnsi="Times New Roman"/>
        </w:rPr>
        <w:t>6</w:t>
      </w:r>
      <w:r w:rsidRPr="00BC2178">
        <w:rPr>
          <w:rFonts w:ascii="Times New Roman" w:hAnsi="Times New Roman"/>
        </w:rPr>
        <w:t>．由本实验室开放课题资助经费的研究项目所取得研究成果归属，根据经费资助强度、实验室人员、设备的投入情况、研究成果的类别等方面情况，可分为以下几种情况：</w:t>
      </w:r>
    </w:p>
    <w:p w:rsidR="00BC2178" w:rsidRPr="00BC2178" w:rsidRDefault="00BC2178" w:rsidP="00E0596F">
      <w:pPr>
        <w:widowControl w:val="0"/>
        <w:numPr>
          <w:ilvl w:val="0"/>
          <w:numId w:val="5"/>
        </w:numPr>
        <w:spacing w:line="300" w:lineRule="auto"/>
        <w:ind w:leftChars="200" w:left="840"/>
        <w:jc w:val="both"/>
        <w:rPr>
          <w:rFonts w:ascii="Times New Roman" w:hAnsi="Times New Roman"/>
        </w:rPr>
      </w:pPr>
      <w:r w:rsidRPr="00BC2178">
        <w:rPr>
          <w:rFonts w:ascii="Times New Roman" w:hAnsi="Times New Roman"/>
        </w:rPr>
        <w:t>研究成果归实验室所有，对个人的表彰、奖励由课题负责人和实际做出贡献的人员享受。</w:t>
      </w:r>
    </w:p>
    <w:p w:rsidR="00BC2178" w:rsidRPr="00BC2178" w:rsidRDefault="00BC2178" w:rsidP="00E0596F">
      <w:pPr>
        <w:widowControl w:val="0"/>
        <w:numPr>
          <w:ilvl w:val="0"/>
          <w:numId w:val="5"/>
        </w:numPr>
        <w:spacing w:line="300" w:lineRule="auto"/>
        <w:ind w:leftChars="200" w:left="840"/>
        <w:jc w:val="both"/>
        <w:rPr>
          <w:rFonts w:ascii="Times New Roman" w:hAnsi="Times New Roman"/>
        </w:rPr>
      </w:pPr>
      <w:r w:rsidRPr="00BC2178">
        <w:rPr>
          <w:rFonts w:ascii="Times New Roman" w:hAnsi="Times New Roman"/>
        </w:rPr>
        <w:t>研究成果归实验室和课题负责人所在单位共有，成果的鉴定、奖励、专利等由双方共同署名。</w:t>
      </w:r>
    </w:p>
    <w:p w:rsidR="00BC2178" w:rsidRPr="00BC2178" w:rsidRDefault="00BC2178" w:rsidP="00E0596F">
      <w:pPr>
        <w:widowControl w:val="0"/>
        <w:numPr>
          <w:ilvl w:val="0"/>
          <w:numId w:val="5"/>
        </w:numPr>
        <w:spacing w:line="300" w:lineRule="auto"/>
        <w:ind w:leftChars="200" w:left="840"/>
        <w:jc w:val="both"/>
        <w:rPr>
          <w:rFonts w:ascii="Times New Roman" w:hAnsi="Times New Roman"/>
        </w:rPr>
      </w:pPr>
      <w:r w:rsidRPr="00BC2178">
        <w:rPr>
          <w:rFonts w:ascii="Times New Roman" w:hAnsi="Times New Roman"/>
        </w:rPr>
        <w:t>研究成果由实验室和课题负责人所在单位或其它资助机构分享，其中主要利用本实验室仪器、设备、人员和经费效用部分研究成果归本实验室，其它部分根据实际情况确定其成果的归属。</w:t>
      </w:r>
    </w:p>
    <w:p w:rsidR="00BC2178" w:rsidRPr="00FF3C8C" w:rsidRDefault="00BC2178" w:rsidP="00E0596F">
      <w:pPr>
        <w:widowControl w:val="0"/>
        <w:numPr>
          <w:ilvl w:val="0"/>
          <w:numId w:val="5"/>
        </w:numPr>
        <w:spacing w:line="300" w:lineRule="auto"/>
        <w:ind w:leftChars="200" w:left="840"/>
        <w:jc w:val="both"/>
        <w:rPr>
          <w:rFonts w:ascii="Times New Roman" w:hAnsi="Times New Roman"/>
        </w:rPr>
      </w:pPr>
      <w:r w:rsidRPr="00BC2178">
        <w:rPr>
          <w:rFonts w:ascii="Times New Roman" w:hAnsi="Times New Roman"/>
        </w:rPr>
        <w:t>无论何种情况获得本实验室开放课题基金资助的项目，在发表论著和提交研究报告时，</w:t>
      </w:r>
      <w:r w:rsidRPr="00BC2178">
        <w:rPr>
          <w:rFonts w:ascii="Times New Roman" w:hAnsi="Times New Roman"/>
          <w:b/>
        </w:rPr>
        <w:t>一律要注明</w:t>
      </w:r>
      <w:r w:rsidRPr="00BC2178">
        <w:rPr>
          <w:rFonts w:ascii="Times New Roman" w:hAnsi="Times New Roman"/>
          <w:b/>
        </w:rPr>
        <w:t>“</w:t>
      </w:r>
      <w:r w:rsidRPr="00BC2178">
        <w:rPr>
          <w:rFonts w:ascii="Times New Roman" w:hAnsi="Times New Roman"/>
          <w:b/>
        </w:rPr>
        <w:t>武汉科技大学冶金矿产资源高效利用与造块湖北省重点实验室开放课题基金资助项目</w:t>
      </w:r>
      <w:r w:rsidRPr="00BC2178">
        <w:rPr>
          <w:rFonts w:ascii="Times New Roman" w:hAnsi="Times New Roman"/>
          <w:b/>
        </w:rPr>
        <w:t>”</w:t>
      </w:r>
      <w:r w:rsidR="00A57DA1">
        <w:rPr>
          <w:rFonts w:ascii="Times New Roman" w:hAnsi="Times New Roman" w:hint="eastAsia"/>
          <w:b/>
        </w:rPr>
        <w:t>,</w:t>
      </w:r>
      <w:r w:rsidRPr="00BC2178">
        <w:rPr>
          <w:rFonts w:ascii="Times New Roman" w:hAnsi="Times New Roman"/>
          <w:b/>
        </w:rPr>
        <w:t xml:space="preserve"> </w:t>
      </w:r>
      <w:r w:rsidRPr="00BC2178">
        <w:rPr>
          <w:rFonts w:ascii="Times New Roman" w:hAnsi="Times New Roman"/>
          <w:b/>
        </w:rPr>
        <w:t>其中至少一篇</w:t>
      </w:r>
      <w:r w:rsidRPr="00BC2178">
        <w:rPr>
          <w:rFonts w:ascii="Times New Roman" w:hAnsi="Times New Roman"/>
          <w:b/>
        </w:rPr>
        <w:t>SCI</w:t>
      </w:r>
      <w:r w:rsidRPr="00BC2178">
        <w:rPr>
          <w:rFonts w:ascii="Times New Roman" w:hAnsi="Times New Roman"/>
          <w:b/>
        </w:rPr>
        <w:t>论文第一署名单位</w:t>
      </w:r>
      <w:r w:rsidR="00A57DA1">
        <w:rPr>
          <w:rFonts w:ascii="Times New Roman" w:hAnsi="Times New Roman" w:hint="eastAsia"/>
          <w:b/>
        </w:rPr>
        <w:t>原则上应</w:t>
      </w:r>
      <w:r w:rsidRPr="00BC2178">
        <w:rPr>
          <w:rFonts w:ascii="Times New Roman" w:hAnsi="Times New Roman"/>
          <w:b/>
        </w:rPr>
        <w:t>为</w:t>
      </w:r>
      <w:r w:rsidRPr="00BC2178">
        <w:rPr>
          <w:rFonts w:ascii="Times New Roman" w:hAnsi="Times New Roman"/>
          <w:b/>
        </w:rPr>
        <w:t>“</w:t>
      </w:r>
      <w:r w:rsidRPr="00BC2178">
        <w:rPr>
          <w:rFonts w:ascii="Times New Roman" w:hAnsi="Times New Roman"/>
          <w:b/>
        </w:rPr>
        <w:t>冶金矿产资源高效利用与造块湖北省重点实验室（武汉科技大学）</w:t>
      </w:r>
      <w:r w:rsidRPr="00BC2178">
        <w:rPr>
          <w:rFonts w:ascii="Times New Roman" w:hAnsi="Times New Roman"/>
          <w:b/>
        </w:rPr>
        <w:t>”</w:t>
      </w:r>
      <w:r w:rsidRPr="00BC2178">
        <w:rPr>
          <w:rFonts w:ascii="Times New Roman" w:hAnsi="Times New Roman"/>
          <w:b/>
        </w:rPr>
        <w:t>（</w:t>
      </w:r>
      <w:r w:rsidRPr="00BC2178">
        <w:rPr>
          <w:rFonts w:ascii="Times New Roman" w:hAnsi="Times New Roman"/>
          <w:b/>
        </w:rPr>
        <w:t>Hubei Key Laboratory for Efficient Utilization and Agglomeration of Metallurgic Mineral Resources, Wuhan, 430081, China</w:t>
      </w:r>
      <w:r w:rsidRPr="00BC2178">
        <w:rPr>
          <w:rFonts w:ascii="Times New Roman" w:hAnsi="Times New Roman"/>
          <w:b/>
        </w:rPr>
        <w:t>）。</w:t>
      </w:r>
    </w:p>
    <w:p w:rsidR="00FF3C8C" w:rsidRDefault="00FF3C8C" w:rsidP="00FF3C8C">
      <w:pPr>
        <w:widowControl w:val="0"/>
        <w:spacing w:line="300" w:lineRule="auto"/>
        <w:jc w:val="both"/>
        <w:rPr>
          <w:rFonts w:ascii="Times New Roman" w:hAnsi="Times New Roman"/>
        </w:rPr>
      </w:pPr>
      <w:r w:rsidRPr="00FF3C8C">
        <w:rPr>
          <w:rFonts w:ascii="Times New Roman" w:hAnsi="Times New Roman" w:hint="eastAsia"/>
        </w:rPr>
        <w:t xml:space="preserve">7. </w:t>
      </w:r>
      <w:r>
        <w:rPr>
          <w:rFonts w:ascii="Times New Roman" w:hAnsi="Times New Roman" w:hint="eastAsia"/>
        </w:rPr>
        <w:t>为加强校外单位资助项目的管理，保证项目顺利实施和完善成果管理，校外</w:t>
      </w:r>
      <w:r w:rsidR="005A417E">
        <w:rPr>
          <w:rFonts w:ascii="Times New Roman" w:hAnsi="Times New Roman" w:hint="eastAsia"/>
        </w:rPr>
        <w:t>单位</w:t>
      </w:r>
      <w:r>
        <w:rPr>
          <w:rFonts w:ascii="Times New Roman" w:hAnsi="Times New Roman" w:hint="eastAsia"/>
        </w:rPr>
        <w:t>申请</w:t>
      </w:r>
      <w:r w:rsidR="005A417E">
        <w:rPr>
          <w:rFonts w:ascii="Times New Roman" w:hAnsi="Times New Roman" w:hint="eastAsia"/>
        </w:rPr>
        <w:t>本</w:t>
      </w:r>
      <w:r>
        <w:rPr>
          <w:rFonts w:ascii="Times New Roman" w:hAnsi="Times New Roman" w:hint="eastAsia"/>
        </w:rPr>
        <w:t>项目至少有一名本实验室固定人员作为校内联系人</w:t>
      </w:r>
      <w:r w:rsidR="005A417E">
        <w:rPr>
          <w:rFonts w:ascii="Times New Roman" w:hAnsi="Times New Roman" w:hint="eastAsia"/>
        </w:rPr>
        <w:t>；</w:t>
      </w:r>
      <w:r>
        <w:rPr>
          <w:rFonts w:ascii="Times New Roman" w:hAnsi="Times New Roman" w:hint="eastAsia"/>
        </w:rPr>
        <w:t>项目</w:t>
      </w:r>
      <w:r w:rsidR="005A417E">
        <w:rPr>
          <w:rFonts w:ascii="Times New Roman" w:hAnsi="Times New Roman" w:hint="eastAsia"/>
        </w:rPr>
        <w:t>取得的</w:t>
      </w:r>
      <w:r>
        <w:rPr>
          <w:rFonts w:ascii="Times New Roman" w:hAnsi="Times New Roman" w:hint="eastAsia"/>
        </w:rPr>
        <w:t>相应学术成果</w:t>
      </w:r>
      <w:r w:rsidR="005A417E">
        <w:rPr>
          <w:rFonts w:ascii="Times New Roman" w:hAnsi="Times New Roman" w:hint="eastAsia"/>
        </w:rPr>
        <w:t>除符合上述规定外，</w:t>
      </w:r>
      <w:r>
        <w:rPr>
          <w:rFonts w:ascii="Times New Roman" w:hAnsi="Times New Roman" w:hint="eastAsia"/>
        </w:rPr>
        <w:t>应有本实验室固定人员</w:t>
      </w:r>
      <w:r w:rsidR="005A417E">
        <w:rPr>
          <w:rFonts w:ascii="Times New Roman" w:hAnsi="Times New Roman" w:hint="eastAsia"/>
        </w:rPr>
        <w:t>署名。</w:t>
      </w:r>
    </w:p>
    <w:p w:rsidR="00E0596F" w:rsidRPr="00FF3C8C" w:rsidRDefault="00E0596F" w:rsidP="00FF3C8C">
      <w:pPr>
        <w:widowControl w:val="0"/>
        <w:spacing w:line="300" w:lineRule="auto"/>
        <w:jc w:val="both"/>
        <w:rPr>
          <w:rFonts w:ascii="Times New Roman" w:hAnsi="Times New Roman"/>
        </w:rPr>
      </w:pPr>
    </w:p>
    <w:p w:rsidR="00BC2178" w:rsidRPr="00BC2178" w:rsidRDefault="00BC2178" w:rsidP="00BC2178">
      <w:pPr>
        <w:spacing w:line="300" w:lineRule="auto"/>
        <w:rPr>
          <w:rFonts w:ascii="Times New Roman" w:hAnsi="Times New Roman"/>
        </w:rPr>
      </w:pPr>
      <w:r w:rsidRPr="00BC2178">
        <w:rPr>
          <w:rFonts w:ascii="Times New Roman" w:hAnsi="Times New Roman"/>
        </w:rPr>
        <w:t>四．课题经费的使用</w:t>
      </w:r>
    </w:p>
    <w:p w:rsidR="00BC2178" w:rsidRPr="00BC2178" w:rsidRDefault="00BC2178" w:rsidP="00BC2178">
      <w:pPr>
        <w:spacing w:line="300" w:lineRule="auto"/>
        <w:rPr>
          <w:rFonts w:ascii="Times New Roman" w:hAnsi="Times New Roman"/>
        </w:rPr>
      </w:pPr>
      <w:r w:rsidRPr="00BC2178">
        <w:rPr>
          <w:rFonts w:ascii="Times New Roman" w:hAnsi="Times New Roman"/>
        </w:rPr>
        <w:t>1</w:t>
      </w:r>
      <w:r w:rsidRPr="00BC2178">
        <w:rPr>
          <w:rFonts w:ascii="Times New Roman" w:hAnsi="Times New Roman"/>
        </w:rPr>
        <w:t>．支付使用本实验室仪器设备应交纳的运行费、折旧费；</w:t>
      </w:r>
    </w:p>
    <w:p w:rsidR="00BC2178" w:rsidRPr="00BC2178" w:rsidRDefault="00BC2178" w:rsidP="00BC2178">
      <w:pPr>
        <w:spacing w:line="300" w:lineRule="auto"/>
        <w:rPr>
          <w:rFonts w:ascii="Times New Roman" w:hAnsi="Times New Roman"/>
        </w:rPr>
      </w:pPr>
      <w:r w:rsidRPr="00BC2178">
        <w:rPr>
          <w:rFonts w:ascii="Times New Roman" w:hAnsi="Times New Roman"/>
        </w:rPr>
        <w:t>2</w:t>
      </w:r>
      <w:r w:rsidRPr="00BC2178">
        <w:rPr>
          <w:rFonts w:ascii="Times New Roman" w:hAnsi="Times New Roman"/>
        </w:rPr>
        <w:t>．支付学术活动费，包括在与课题有关的国内学术会议、科研调研、资料费；</w:t>
      </w:r>
    </w:p>
    <w:p w:rsidR="00BC2178" w:rsidRPr="00BC2178" w:rsidRDefault="00BC2178" w:rsidP="00BC2178">
      <w:pPr>
        <w:spacing w:line="300" w:lineRule="auto"/>
        <w:rPr>
          <w:rFonts w:ascii="Times New Roman" w:hAnsi="Times New Roman"/>
        </w:rPr>
      </w:pPr>
      <w:r w:rsidRPr="00BC2178">
        <w:rPr>
          <w:rFonts w:ascii="Times New Roman" w:hAnsi="Times New Roman"/>
        </w:rPr>
        <w:t>3</w:t>
      </w:r>
      <w:r w:rsidRPr="00BC2178">
        <w:rPr>
          <w:rFonts w:ascii="Times New Roman" w:hAnsi="Times New Roman"/>
        </w:rPr>
        <w:t>．支付本实验室开放课题项目组成员在</w:t>
      </w:r>
      <w:r>
        <w:rPr>
          <w:rFonts w:ascii="Times New Roman" w:hAnsi="Times New Roman" w:hint="eastAsia"/>
        </w:rPr>
        <w:t>专业</w:t>
      </w:r>
      <w:r w:rsidRPr="00BC2178">
        <w:rPr>
          <w:rFonts w:ascii="Times New Roman" w:hAnsi="Times New Roman"/>
        </w:rPr>
        <w:t>学术刊物上发表论文的版面费；</w:t>
      </w:r>
    </w:p>
    <w:p w:rsidR="00BC2178" w:rsidRDefault="00BC2178" w:rsidP="00BC2178">
      <w:pPr>
        <w:spacing w:line="300" w:lineRule="auto"/>
        <w:rPr>
          <w:rFonts w:ascii="Times New Roman" w:hAnsi="Times New Roman"/>
        </w:rPr>
      </w:pPr>
      <w:r w:rsidRPr="00BC2178">
        <w:rPr>
          <w:rFonts w:ascii="Times New Roman" w:hAnsi="Times New Roman"/>
        </w:rPr>
        <w:t>4</w:t>
      </w:r>
      <w:r w:rsidRPr="00BC2178">
        <w:rPr>
          <w:rFonts w:ascii="Times New Roman" w:hAnsi="Times New Roman"/>
        </w:rPr>
        <w:t>．支付与课题直接有关的科研费用如材料费等。</w:t>
      </w:r>
    </w:p>
    <w:p w:rsidR="00E0596F" w:rsidRPr="00BC2178" w:rsidRDefault="00E0596F" w:rsidP="00BC2178">
      <w:pPr>
        <w:spacing w:line="300" w:lineRule="auto"/>
        <w:rPr>
          <w:rFonts w:ascii="Times New Roman" w:hAnsi="Times New Roman"/>
        </w:rPr>
      </w:pPr>
    </w:p>
    <w:p w:rsidR="00BC2178" w:rsidRPr="00BC2178" w:rsidRDefault="00BC2178" w:rsidP="00BC2178">
      <w:pPr>
        <w:spacing w:line="300" w:lineRule="auto"/>
        <w:rPr>
          <w:rFonts w:ascii="Times New Roman" w:hAnsi="Times New Roman"/>
        </w:rPr>
      </w:pPr>
      <w:r w:rsidRPr="00BC2178">
        <w:rPr>
          <w:rFonts w:ascii="Times New Roman" w:hAnsi="Times New Roman"/>
        </w:rPr>
        <w:t>五、附则</w:t>
      </w:r>
    </w:p>
    <w:p w:rsidR="00BC2178" w:rsidRPr="00BC2178" w:rsidRDefault="00BC2178" w:rsidP="00BC2178">
      <w:pPr>
        <w:spacing w:line="300" w:lineRule="auto"/>
        <w:rPr>
          <w:rFonts w:ascii="Times New Roman" w:hAnsi="Times New Roman"/>
        </w:rPr>
      </w:pPr>
      <w:r w:rsidRPr="00BC2178">
        <w:rPr>
          <w:rFonts w:ascii="Times New Roman" w:hAnsi="Times New Roman"/>
        </w:rPr>
        <w:t>1</w:t>
      </w:r>
      <w:r w:rsidRPr="00BC2178">
        <w:rPr>
          <w:rFonts w:ascii="Times New Roman" w:hAnsi="Times New Roman"/>
        </w:rPr>
        <w:t>．本条例的解释权属于本实验室学术委员会。</w:t>
      </w:r>
    </w:p>
    <w:p w:rsidR="00BC2178" w:rsidRPr="00BC2178" w:rsidRDefault="00BC2178" w:rsidP="00750252">
      <w:pPr>
        <w:spacing w:line="300" w:lineRule="auto"/>
        <w:rPr>
          <w:rFonts w:ascii="Times New Roman" w:hAnsi="Times New Roman"/>
        </w:rPr>
      </w:pPr>
      <w:r w:rsidRPr="00BC2178">
        <w:rPr>
          <w:rFonts w:ascii="Times New Roman" w:hAnsi="Times New Roman"/>
        </w:rPr>
        <w:t>2</w:t>
      </w:r>
      <w:r w:rsidRPr="00BC2178">
        <w:rPr>
          <w:rFonts w:ascii="Times New Roman" w:hAnsi="Times New Roman"/>
        </w:rPr>
        <w:t>．本条例自公布之日起实行。</w:t>
      </w:r>
    </w:p>
    <w:p w:rsidR="00750252" w:rsidRDefault="00750252">
      <w:pPr>
        <w:rPr>
          <w:rFonts w:ascii="Times New Roman" w:eastAsia="黑体" w:hAnsi="Times New Roman"/>
          <w:b/>
          <w:sz w:val="32"/>
          <w:szCs w:val="32"/>
        </w:rPr>
      </w:pPr>
      <w:r>
        <w:rPr>
          <w:rFonts w:ascii="Times New Roman" w:eastAsia="黑体" w:hAnsi="Times New Roman"/>
          <w:b/>
          <w:sz w:val="32"/>
          <w:szCs w:val="32"/>
        </w:rPr>
        <w:br w:type="page"/>
      </w:r>
    </w:p>
    <w:p w:rsidR="00BC2178" w:rsidRDefault="00BC2178" w:rsidP="00BC2178">
      <w:pPr>
        <w:snapToGrid w:val="0"/>
        <w:spacing w:line="360" w:lineRule="auto"/>
        <w:ind w:rightChars="-36" w:right="-86"/>
        <w:jc w:val="center"/>
        <w:rPr>
          <w:rFonts w:ascii="Times New Roman" w:eastAsia="黑体" w:hAnsi="Times New Roman"/>
          <w:b/>
          <w:sz w:val="32"/>
          <w:szCs w:val="32"/>
        </w:rPr>
      </w:pPr>
      <w:r w:rsidRPr="00304213">
        <w:rPr>
          <w:rFonts w:ascii="Times New Roman" w:eastAsia="黑体" w:hAnsi="Times New Roman"/>
          <w:b/>
          <w:sz w:val="32"/>
          <w:szCs w:val="32"/>
        </w:rPr>
        <w:lastRenderedPageBreak/>
        <w:t>武汉科技大学</w:t>
      </w:r>
    </w:p>
    <w:p w:rsidR="00BC2178" w:rsidRPr="00304213" w:rsidRDefault="00BC2178" w:rsidP="00BC2178">
      <w:pPr>
        <w:snapToGrid w:val="0"/>
        <w:spacing w:line="360" w:lineRule="auto"/>
        <w:ind w:rightChars="-36" w:right="-86"/>
        <w:jc w:val="center"/>
        <w:rPr>
          <w:rFonts w:ascii="Times New Roman" w:eastAsia="黑体" w:hAnsi="Times New Roman"/>
          <w:b/>
          <w:color w:val="000000"/>
          <w:sz w:val="32"/>
          <w:szCs w:val="32"/>
        </w:rPr>
      </w:pPr>
      <w:r w:rsidRPr="00304213">
        <w:rPr>
          <w:rFonts w:ascii="Times New Roman" w:eastAsia="黑体" w:hAnsi="Times New Roman"/>
          <w:b/>
          <w:sz w:val="32"/>
          <w:szCs w:val="32"/>
        </w:rPr>
        <w:t>冶金矿产资源高效利用与造块湖北省重点实验室</w:t>
      </w:r>
    </w:p>
    <w:p w:rsidR="00BC2178" w:rsidRPr="00304213" w:rsidRDefault="00BC2178" w:rsidP="00BC2178">
      <w:pPr>
        <w:snapToGrid w:val="0"/>
        <w:spacing w:beforeLines="50" w:before="156" w:afterLines="100" w:after="312" w:line="360" w:lineRule="auto"/>
        <w:jc w:val="center"/>
        <w:rPr>
          <w:rFonts w:ascii="Times New Roman" w:eastAsia="黑体" w:hAnsi="Times New Roman"/>
          <w:b/>
          <w:color w:val="000000"/>
          <w:sz w:val="36"/>
          <w:szCs w:val="36"/>
        </w:rPr>
      </w:pPr>
      <w:r w:rsidRPr="00304213">
        <w:rPr>
          <w:rFonts w:ascii="Times New Roman" w:eastAsia="黑体" w:hAnsi="Times New Roman"/>
          <w:b/>
          <w:color w:val="000000"/>
          <w:sz w:val="36"/>
          <w:szCs w:val="36"/>
        </w:rPr>
        <w:t>开放基金申请指南</w:t>
      </w:r>
    </w:p>
    <w:p w:rsidR="00BC2178" w:rsidRPr="00DB6597" w:rsidRDefault="00BC2178" w:rsidP="00BC2178">
      <w:pPr>
        <w:snapToGrid w:val="0"/>
        <w:spacing w:line="360" w:lineRule="auto"/>
        <w:ind w:firstLine="601"/>
        <w:rPr>
          <w:rFonts w:ascii="宋体" w:hAnsi="宋体"/>
          <w:color w:val="000000"/>
        </w:rPr>
      </w:pPr>
      <w:r w:rsidRPr="00DB6597">
        <w:rPr>
          <w:rFonts w:ascii="宋体" w:hAnsi="宋体"/>
          <w:color w:val="000000"/>
        </w:rPr>
        <w:t>冶金矿产资源高效利用与造块湖北省重点实验室于2008年5月批准成立。</w:t>
      </w:r>
      <w:r w:rsidRPr="00DB6597">
        <w:rPr>
          <w:rFonts w:ascii="宋体" w:hAnsi="宋体" w:hint="eastAsia"/>
          <w:color w:val="000000"/>
        </w:rPr>
        <w:t>为</w:t>
      </w:r>
      <w:r w:rsidRPr="00DB6597">
        <w:rPr>
          <w:rFonts w:ascii="宋体" w:hAnsi="宋体"/>
          <w:color w:val="000000"/>
        </w:rPr>
        <w:t>鼓励实验室与国内外高水平研究机构、大专院校、产业部门及本校较高水平研究团队的交流合作，培育实验室青年研究骨干，重点实验室根据“开放、流动、联合、竞争”的运行机制，设开放基金对</w:t>
      </w:r>
      <w:r w:rsidRPr="00DB6597">
        <w:rPr>
          <w:rFonts w:ascii="宋体" w:hAnsi="宋体" w:hint="eastAsia"/>
          <w:color w:val="000000"/>
        </w:rPr>
        <w:t>冶金矿产资源及相关领域的基础理论研究和应用基础以</w:t>
      </w:r>
      <w:r w:rsidRPr="00DB6597">
        <w:rPr>
          <w:rFonts w:ascii="宋体" w:hAnsi="宋体"/>
          <w:color w:val="000000"/>
        </w:rPr>
        <w:t>科研课题</w:t>
      </w:r>
      <w:r w:rsidRPr="00DB6597">
        <w:rPr>
          <w:rFonts w:ascii="宋体" w:hAnsi="宋体" w:hint="eastAsia"/>
          <w:color w:val="000000"/>
        </w:rPr>
        <w:t>形式</w:t>
      </w:r>
      <w:r w:rsidRPr="00DB6597">
        <w:rPr>
          <w:rFonts w:ascii="宋体" w:hAnsi="宋体"/>
          <w:color w:val="000000"/>
        </w:rPr>
        <w:t>提供资助，同时也欢迎国内外科研单位自带项目与资金来本实验室进行合作研究。重点实验室将对意义重大、具有潜在应用价值的基础研究和应用研究予以支持。</w:t>
      </w:r>
    </w:p>
    <w:p w:rsidR="00BC2178" w:rsidRPr="00304213" w:rsidRDefault="00BC2178" w:rsidP="00BC2178">
      <w:pPr>
        <w:spacing w:line="360" w:lineRule="auto"/>
        <w:ind w:firstLineChars="200" w:firstLine="602"/>
        <w:contextualSpacing/>
        <w:rPr>
          <w:rFonts w:ascii="Times New Roman" w:eastAsia="黑体" w:hAnsi="Times New Roman"/>
          <w:b/>
          <w:bCs/>
          <w:sz w:val="30"/>
          <w:szCs w:val="30"/>
        </w:rPr>
      </w:pPr>
      <w:r w:rsidRPr="00304213">
        <w:rPr>
          <w:rFonts w:ascii="Times New Roman" w:eastAsia="黑体" w:hAnsi="Times New Roman"/>
          <w:b/>
          <w:sz w:val="30"/>
          <w:szCs w:val="30"/>
        </w:rPr>
        <w:t>一、</w:t>
      </w:r>
      <w:r w:rsidRPr="00304213">
        <w:rPr>
          <w:rFonts w:ascii="Times New Roman" w:eastAsia="黑体" w:hAnsi="Times New Roman"/>
          <w:b/>
          <w:bCs/>
          <w:sz w:val="30"/>
          <w:szCs w:val="30"/>
        </w:rPr>
        <w:t>开放基金资助领域</w:t>
      </w:r>
    </w:p>
    <w:p w:rsidR="00BC2178" w:rsidRPr="00626735" w:rsidRDefault="00BC2178" w:rsidP="00BC2178">
      <w:pPr>
        <w:spacing w:line="360" w:lineRule="auto"/>
        <w:ind w:firstLine="555"/>
        <w:rPr>
          <w:rFonts w:ascii="Times New Roman" w:eastAsia="黑体" w:hAnsi="Times New Roman"/>
          <w:color w:val="000000"/>
          <w:sz w:val="28"/>
          <w:szCs w:val="28"/>
        </w:rPr>
      </w:pPr>
      <w:r w:rsidRPr="00626735">
        <w:rPr>
          <w:rFonts w:ascii="Times New Roman" w:eastAsia="黑体" w:hAnsi="黑体"/>
          <w:color w:val="000000"/>
          <w:sz w:val="28"/>
          <w:szCs w:val="28"/>
        </w:rPr>
        <w:t>（一）高效洁净矿物加工理论与技术研究</w:t>
      </w:r>
    </w:p>
    <w:p w:rsidR="00BC2178" w:rsidRPr="00DB6597" w:rsidRDefault="00BC2178" w:rsidP="00BC2178">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1、低品位难选冶金属矿分选提纯技术研究；</w:t>
      </w:r>
    </w:p>
    <w:p w:rsidR="00BC2178" w:rsidRPr="00DB6597" w:rsidRDefault="00BC2178" w:rsidP="00BC2178">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2、</w:t>
      </w:r>
      <w:r w:rsidRPr="00DB6597">
        <w:rPr>
          <w:rFonts w:asciiTheme="minorEastAsia" w:eastAsiaTheme="minorEastAsia" w:hAnsiTheme="minorEastAsia"/>
        </w:rPr>
        <w:t>选择性高能磨矿技术、精确分级技术与磨矿分级装备研究；</w:t>
      </w:r>
    </w:p>
    <w:p w:rsidR="00BC2178" w:rsidRPr="00DB6597" w:rsidRDefault="00BC2178" w:rsidP="00BC2178">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3、矿物加工基础理论研究</w:t>
      </w:r>
      <w:r w:rsidRPr="00DB6597">
        <w:rPr>
          <w:rFonts w:asciiTheme="minorEastAsia" w:eastAsiaTheme="minorEastAsia" w:hAnsiTheme="minorEastAsia"/>
        </w:rPr>
        <w:t>；</w:t>
      </w:r>
    </w:p>
    <w:p w:rsidR="00BC2178" w:rsidRPr="00DB6597" w:rsidRDefault="00BC2178" w:rsidP="00BC2178">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4、</w:t>
      </w:r>
      <w:r w:rsidRPr="00DB6597">
        <w:rPr>
          <w:rFonts w:asciiTheme="minorEastAsia" w:eastAsiaTheme="minorEastAsia" w:hAnsiTheme="minorEastAsia" w:hint="eastAsia"/>
        </w:rPr>
        <w:t>绿色高效选矿药剂分子设计开发研究</w:t>
      </w:r>
      <w:r w:rsidRPr="00DB6597">
        <w:rPr>
          <w:rFonts w:asciiTheme="minorEastAsia" w:eastAsiaTheme="minorEastAsia" w:hAnsiTheme="minorEastAsia"/>
        </w:rPr>
        <w:t>。</w:t>
      </w:r>
    </w:p>
    <w:p w:rsidR="00BC2178" w:rsidRPr="00626735" w:rsidRDefault="00BC2178" w:rsidP="00BC2178">
      <w:pPr>
        <w:spacing w:line="360" w:lineRule="auto"/>
        <w:ind w:firstLine="555"/>
        <w:rPr>
          <w:rFonts w:ascii="Times New Roman" w:eastAsia="黑体" w:hAnsi="黑体"/>
          <w:color w:val="000000"/>
          <w:kern w:val="2"/>
          <w:sz w:val="28"/>
          <w:szCs w:val="28"/>
        </w:rPr>
      </w:pPr>
      <w:r w:rsidRPr="00626735">
        <w:rPr>
          <w:rFonts w:ascii="Times New Roman" w:eastAsia="黑体" w:hAnsi="黑体"/>
          <w:color w:val="000000"/>
          <w:sz w:val="28"/>
          <w:szCs w:val="28"/>
        </w:rPr>
        <w:t>（二）</w:t>
      </w:r>
      <w:r w:rsidRPr="00626735">
        <w:rPr>
          <w:rFonts w:ascii="Times New Roman" w:eastAsia="黑体" w:hAnsi="黑体"/>
          <w:color w:val="000000"/>
          <w:kern w:val="2"/>
          <w:sz w:val="28"/>
          <w:szCs w:val="28"/>
        </w:rPr>
        <w:t>铁矿造块与粉尘控制</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1、造块生产过程研究；</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2、新型高效造块添加剂分子设计与研制；</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3、高效除尘技术与装备研究；</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4、粉尘控制与高效利用</w:t>
      </w:r>
      <w:r w:rsidR="00750252">
        <w:rPr>
          <w:rFonts w:asciiTheme="minorEastAsia" w:eastAsiaTheme="minorEastAsia" w:hAnsiTheme="minorEastAsia" w:hint="eastAsia"/>
          <w:color w:val="000000"/>
        </w:rPr>
        <w:t>。</w:t>
      </w:r>
    </w:p>
    <w:p w:rsidR="00BC2178" w:rsidRPr="00626735" w:rsidRDefault="00BC2178" w:rsidP="00BC2178">
      <w:pPr>
        <w:spacing w:line="360" w:lineRule="auto"/>
        <w:ind w:firstLine="555"/>
        <w:rPr>
          <w:rFonts w:ascii="Times New Roman" w:eastAsia="黑体" w:hAnsi="黑体"/>
          <w:color w:val="000000"/>
          <w:kern w:val="2"/>
          <w:sz w:val="28"/>
          <w:szCs w:val="28"/>
        </w:rPr>
      </w:pPr>
      <w:r w:rsidRPr="00626735">
        <w:rPr>
          <w:rFonts w:ascii="Times New Roman" w:eastAsia="黑体" w:hAnsi="黑体"/>
          <w:color w:val="000000"/>
          <w:sz w:val="28"/>
          <w:szCs w:val="28"/>
        </w:rPr>
        <w:t>（三）</w:t>
      </w:r>
      <w:r w:rsidRPr="00626735">
        <w:rPr>
          <w:rFonts w:ascii="Times New Roman" w:eastAsia="黑体" w:hAnsi="黑体"/>
          <w:color w:val="000000"/>
          <w:kern w:val="2"/>
          <w:sz w:val="28"/>
          <w:szCs w:val="28"/>
        </w:rPr>
        <w:t>特殊环境下金属矿床开采理论与工艺</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1、复杂围岩条件下开采技术与理论研究；</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2、缓倾斜薄层矿体开采新技术；</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3、复杂环境下富水矿床开采技术；</w:t>
      </w:r>
      <w:r w:rsidRPr="00DB6597" w:rsidDel="00383E0C">
        <w:rPr>
          <w:rFonts w:asciiTheme="minorEastAsia" w:eastAsiaTheme="minorEastAsia" w:hAnsiTheme="minorEastAsia"/>
          <w:color w:val="000000"/>
        </w:rPr>
        <w:t xml:space="preserve"> </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4、</w:t>
      </w:r>
      <w:r w:rsidR="00DB6597">
        <w:rPr>
          <w:rFonts w:asciiTheme="minorEastAsia" w:eastAsiaTheme="minorEastAsia" w:hAnsiTheme="minorEastAsia" w:hint="eastAsia"/>
          <w:color w:val="000000"/>
        </w:rPr>
        <w:t>智能采矿</w:t>
      </w:r>
      <w:r w:rsidRPr="00DB6597">
        <w:rPr>
          <w:rFonts w:asciiTheme="minorEastAsia" w:eastAsiaTheme="minorEastAsia" w:hAnsiTheme="minorEastAsia"/>
          <w:color w:val="000000"/>
        </w:rPr>
        <w:t>。</w:t>
      </w:r>
    </w:p>
    <w:p w:rsidR="00BC2178" w:rsidRPr="00626735" w:rsidRDefault="00BC2178" w:rsidP="00BC2178">
      <w:pPr>
        <w:adjustRightInd w:val="0"/>
        <w:snapToGrid w:val="0"/>
        <w:spacing w:beforeLines="50" w:before="156" w:line="300" w:lineRule="auto"/>
        <w:rPr>
          <w:rFonts w:ascii="Times New Roman" w:eastAsia="黑体" w:hAnsi="黑体"/>
          <w:color w:val="000000"/>
          <w:kern w:val="2"/>
          <w:sz w:val="28"/>
          <w:szCs w:val="28"/>
        </w:rPr>
      </w:pPr>
      <w:r w:rsidRPr="00626735">
        <w:rPr>
          <w:rFonts w:ascii="Times New Roman" w:eastAsia="黑体" w:hAnsi="黑体"/>
          <w:color w:val="000000"/>
          <w:sz w:val="28"/>
          <w:szCs w:val="28"/>
        </w:rPr>
        <w:lastRenderedPageBreak/>
        <w:t>（四）</w:t>
      </w:r>
      <w:r w:rsidRPr="00626735">
        <w:rPr>
          <w:rFonts w:ascii="Times New Roman" w:eastAsia="黑体" w:hAnsi="黑体"/>
          <w:color w:val="000000"/>
          <w:kern w:val="2"/>
          <w:sz w:val="28"/>
          <w:szCs w:val="28"/>
        </w:rPr>
        <w:t>安全技术与岩层控制研究</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1、岩体应力场集中度判断岩爆发生倾向的理论与技术研究；</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2、露天高陡边坡与下覆采空区高大山坡稳定性分析以及边坡稳定控制技术研究；</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3、炸药爆轰能量和防止爆破有害效应的矿山控制爆破技术研究。</w:t>
      </w:r>
    </w:p>
    <w:p w:rsidR="00BC2178" w:rsidRPr="00626735" w:rsidRDefault="00BC2178" w:rsidP="00BC2178">
      <w:pPr>
        <w:adjustRightInd w:val="0"/>
        <w:snapToGrid w:val="0"/>
        <w:spacing w:beforeLines="50" w:before="156" w:line="300" w:lineRule="auto"/>
        <w:rPr>
          <w:rFonts w:ascii="Times New Roman" w:eastAsia="黑体" w:hAnsi="黑体"/>
          <w:color w:val="000000"/>
          <w:kern w:val="2"/>
          <w:sz w:val="28"/>
          <w:szCs w:val="28"/>
        </w:rPr>
      </w:pPr>
      <w:r w:rsidRPr="00626735">
        <w:rPr>
          <w:rFonts w:ascii="Times New Roman" w:eastAsia="黑体" w:hAnsi="黑体"/>
          <w:color w:val="000000"/>
          <w:sz w:val="28"/>
          <w:szCs w:val="28"/>
        </w:rPr>
        <w:t>（五）资源开发利用中的</w:t>
      </w:r>
      <w:r w:rsidRPr="00626735">
        <w:rPr>
          <w:rFonts w:ascii="Times New Roman" w:eastAsia="黑体" w:hAnsi="黑体"/>
          <w:color w:val="000000"/>
          <w:kern w:val="2"/>
          <w:sz w:val="28"/>
          <w:szCs w:val="28"/>
        </w:rPr>
        <w:t>环境控制与管理</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1、冶金工业固体废弃物资源化理论与技术；</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2、冶金工业废水治理技术；</w:t>
      </w:r>
    </w:p>
    <w:p w:rsidR="00BC2178" w:rsidRPr="00DB6597" w:rsidRDefault="00BC2178" w:rsidP="00DB6597">
      <w:pPr>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3、生物修复理论与方法；</w:t>
      </w:r>
    </w:p>
    <w:p w:rsidR="003903DD" w:rsidRPr="00BC2178" w:rsidRDefault="00BC2178" w:rsidP="00750252">
      <w:pPr>
        <w:spacing w:line="360" w:lineRule="auto"/>
        <w:ind w:firstLine="555"/>
        <w:rPr>
          <w:rFonts w:ascii="Times New Roman" w:hAnsi="Times New Roman"/>
        </w:rPr>
      </w:pPr>
      <w:r w:rsidRPr="00DB6597">
        <w:rPr>
          <w:rFonts w:asciiTheme="minorEastAsia" w:eastAsiaTheme="minorEastAsia" w:hAnsiTheme="minorEastAsia"/>
          <w:color w:val="000000"/>
        </w:rPr>
        <w:t>4、工业烟尘净化理论与技术</w:t>
      </w:r>
      <w:r w:rsidR="00750252">
        <w:rPr>
          <w:rFonts w:asciiTheme="minorEastAsia" w:eastAsiaTheme="minorEastAsia" w:hAnsiTheme="minorEastAsia" w:hint="eastAsia"/>
          <w:color w:val="000000"/>
        </w:rPr>
        <w:t>。</w:t>
      </w:r>
    </w:p>
    <w:sectPr w:rsidR="003903DD" w:rsidRPr="00BC2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225" w:rsidRDefault="00E64225" w:rsidP="00EB486E">
      <w:r>
        <w:separator/>
      </w:r>
    </w:p>
  </w:endnote>
  <w:endnote w:type="continuationSeparator" w:id="0">
    <w:p w:rsidR="00E64225" w:rsidRDefault="00E64225" w:rsidP="00EB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225" w:rsidRDefault="00E64225" w:rsidP="00EB486E">
      <w:r>
        <w:separator/>
      </w:r>
    </w:p>
  </w:footnote>
  <w:footnote w:type="continuationSeparator" w:id="0">
    <w:p w:rsidR="00E64225" w:rsidRDefault="00E64225" w:rsidP="00EB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C403D"/>
    <w:multiLevelType w:val="hybridMultilevel"/>
    <w:tmpl w:val="461C0BD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4D02503"/>
    <w:multiLevelType w:val="hybridMultilevel"/>
    <w:tmpl w:val="17F46B2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7D20D6C"/>
    <w:multiLevelType w:val="hybridMultilevel"/>
    <w:tmpl w:val="13449CD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7FB38B2"/>
    <w:multiLevelType w:val="hybridMultilevel"/>
    <w:tmpl w:val="AA0880C2"/>
    <w:lvl w:ilvl="0" w:tplc="DB1AF8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46D0861"/>
    <w:multiLevelType w:val="hybridMultilevel"/>
    <w:tmpl w:val="5A6095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D76D06"/>
    <w:multiLevelType w:val="hybridMultilevel"/>
    <w:tmpl w:val="14AA0BFE"/>
    <w:lvl w:ilvl="0" w:tplc="927C4A6A">
      <w:start w:val="1"/>
      <w:numFmt w:val="decimal"/>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343"/>
    <w:rsid w:val="000065C7"/>
    <w:rsid w:val="0001542E"/>
    <w:rsid w:val="00020BEF"/>
    <w:rsid w:val="00035F3C"/>
    <w:rsid w:val="00040124"/>
    <w:rsid w:val="00041A0B"/>
    <w:rsid w:val="000469B0"/>
    <w:rsid w:val="00050CD8"/>
    <w:rsid w:val="00060DE2"/>
    <w:rsid w:val="00062B28"/>
    <w:rsid w:val="00071000"/>
    <w:rsid w:val="00074FD7"/>
    <w:rsid w:val="00076B25"/>
    <w:rsid w:val="000847BF"/>
    <w:rsid w:val="00092099"/>
    <w:rsid w:val="00093C81"/>
    <w:rsid w:val="000B280D"/>
    <w:rsid w:val="000B3941"/>
    <w:rsid w:val="000B6257"/>
    <w:rsid w:val="000C0738"/>
    <w:rsid w:val="000D6A79"/>
    <w:rsid w:val="000E2CAF"/>
    <w:rsid w:val="000F3115"/>
    <w:rsid w:val="00105059"/>
    <w:rsid w:val="00106951"/>
    <w:rsid w:val="00112B22"/>
    <w:rsid w:val="00113323"/>
    <w:rsid w:val="00116674"/>
    <w:rsid w:val="00120BE2"/>
    <w:rsid w:val="00127167"/>
    <w:rsid w:val="00133FF8"/>
    <w:rsid w:val="00170738"/>
    <w:rsid w:val="001774C7"/>
    <w:rsid w:val="001A4189"/>
    <w:rsid w:val="001A629A"/>
    <w:rsid w:val="001B47A5"/>
    <w:rsid w:val="001D4870"/>
    <w:rsid w:val="001F7000"/>
    <w:rsid w:val="00201739"/>
    <w:rsid w:val="00202B6A"/>
    <w:rsid w:val="002125BA"/>
    <w:rsid w:val="00215A47"/>
    <w:rsid w:val="00217579"/>
    <w:rsid w:val="00231292"/>
    <w:rsid w:val="00231584"/>
    <w:rsid w:val="00232BEB"/>
    <w:rsid w:val="002575A6"/>
    <w:rsid w:val="00260760"/>
    <w:rsid w:val="00260E45"/>
    <w:rsid w:val="002626D4"/>
    <w:rsid w:val="00286CAA"/>
    <w:rsid w:val="00290145"/>
    <w:rsid w:val="002A3589"/>
    <w:rsid w:val="002D1214"/>
    <w:rsid w:val="002D220D"/>
    <w:rsid w:val="002D72F4"/>
    <w:rsid w:val="002E17B5"/>
    <w:rsid w:val="002E2E76"/>
    <w:rsid w:val="002E7364"/>
    <w:rsid w:val="00305E3B"/>
    <w:rsid w:val="00306ACA"/>
    <w:rsid w:val="00311F64"/>
    <w:rsid w:val="0032582D"/>
    <w:rsid w:val="0033016D"/>
    <w:rsid w:val="00346148"/>
    <w:rsid w:val="00347B08"/>
    <w:rsid w:val="00362947"/>
    <w:rsid w:val="00364C4E"/>
    <w:rsid w:val="0038448F"/>
    <w:rsid w:val="00387736"/>
    <w:rsid w:val="003903A9"/>
    <w:rsid w:val="003903DD"/>
    <w:rsid w:val="003A2667"/>
    <w:rsid w:val="003A495C"/>
    <w:rsid w:val="003A6ADA"/>
    <w:rsid w:val="003B7CD9"/>
    <w:rsid w:val="003C5EF8"/>
    <w:rsid w:val="003D7598"/>
    <w:rsid w:val="003E1CE8"/>
    <w:rsid w:val="003E1E5D"/>
    <w:rsid w:val="003E4D79"/>
    <w:rsid w:val="003E4D7A"/>
    <w:rsid w:val="003F3622"/>
    <w:rsid w:val="00403489"/>
    <w:rsid w:val="004072F4"/>
    <w:rsid w:val="00410586"/>
    <w:rsid w:val="0041478B"/>
    <w:rsid w:val="00425564"/>
    <w:rsid w:val="00431143"/>
    <w:rsid w:val="004314FE"/>
    <w:rsid w:val="0043210C"/>
    <w:rsid w:val="00433B76"/>
    <w:rsid w:val="00434B79"/>
    <w:rsid w:val="00445228"/>
    <w:rsid w:val="00461B6F"/>
    <w:rsid w:val="00480ADA"/>
    <w:rsid w:val="00484596"/>
    <w:rsid w:val="00491272"/>
    <w:rsid w:val="004916D8"/>
    <w:rsid w:val="004922E4"/>
    <w:rsid w:val="004948AC"/>
    <w:rsid w:val="00495DC5"/>
    <w:rsid w:val="004A0542"/>
    <w:rsid w:val="004A0D39"/>
    <w:rsid w:val="004B0F06"/>
    <w:rsid w:val="004B6368"/>
    <w:rsid w:val="004C55BD"/>
    <w:rsid w:val="004D43FA"/>
    <w:rsid w:val="005009F2"/>
    <w:rsid w:val="0052335A"/>
    <w:rsid w:val="00525DF3"/>
    <w:rsid w:val="00534CA1"/>
    <w:rsid w:val="005352ED"/>
    <w:rsid w:val="005403B1"/>
    <w:rsid w:val="0054365B"/>
    <w:rsid w:val="00547FF1"/>
    <w:rsid w:val="0055414E"/>
    <w:rsid w:val="00554AE6"/>
    <w:rsid w:val="00554BA8"/>
    <w:rsid w:val="00556121"/>
    <w:rsid w:val="00557A62"/>
    <w:rsid w:val="00564184"/>
    <w:rsid w:val="00567AF4"/>
    <w:rsid w:val="00571F3D"/>
    <w:rsid w:val="00575CF4"/>
    <w:rsid w:val="00576B96"/>
    <w:rsid w:val="005873F8"/>
    <w:rsid w:val="0058756F"/>
    <w:rsid w:val="005A417E"/>
    <w:rsid w:val="005B3440"/>
    <w:rsid w:val="005B549B"/>
    <w:rsid w:val="005C5EBA"/>
    <w:rsid w:val="005D4653"/>
    <w:rsid w:val="005E006F"/>
    <w:rsid w:val="005E11ED"/>
    <w:rsid w:val="005E3FFC"/>
    <w:rsid w:val="005E55B8"/>
    <w:rsid w:val="005E6F54"/>
    <w:rsid w:val="005F2561"/>
    <w:rsid w:val="00613847"/>
    <w:rsid w:val="0061452E"/>
    <w:rsid w:val="0061473F"/>
    <w:rsid w:val="0062021B"/>
    <w:rsid w:val="00644DB9"/>
    <w:rsid w:val="00647336"/>
    <w:rsid w:val="006619A9"/>
    <w:rsid w:val="00667F70"/>
    <w:rsid w:val="006758D1"/>
    <w:rsid w:val="00680582"/>
    <w:rsid w:val="0068153F"/>
    <w:rsid w:val="006967CF"/>
    <w:rsid w:val="006B50A3"/>
    <w:rsid w:val="006D4D43"/>
    <w:rsid w:val="006D5F37"/>
    <w:rsid w:val="006E26C9"/>
    <w:rsid w:val="006E5A47"/>
    <w:rsid w:val="006F7946"/>
    <w:rsid w:val="0071533F"/>
    <w:rsid w:val="00722821"/>
    <w:rsid w:val="00723972"/>
    <w:rsid w:val="00731137"/>
    <w:rsid w:val="00742D20"/>
    <w:rsid w:val="00743246"/>
    <w:rsid w:val="00747118"/>
    <w:rsid w:val="00750088"/>
    <w:rsid w:val="00750252"/>
    <w:rsid w:val="0075250C"/>
    <w:rsid w:val="00753D66"/>
    <w:rsid w:val="00762176"/>
    <w:rsid w:val="007642FC"/>
    <w:rsid w:val="00764AC0"/>
    <w:rsid w:val="00781A9F"/>
    <w:rsid w:val="00784439"/>
    <w:rsid w:val="0079378B"/>
    <w:rsid w:val="007C76F6"/>
    <w:rsid w:val="007D34A4"/>
    <w:rsid w:val="007E14DD"/>
    <w:rsid w:val="007E2EA1"/>
    <w:rsid w:val="007E6F04"/>
    <w:rsid w:val="007F574D"/>
    <w:rsid w:val="00805E21"/>
    <w:rsid w:val="00813832"/>
    <w:rsid w:val="008222F1"/>
    <w:rsid w:val="0083025A"/>
    <w:rsid w:val="008379FB"/>
    <w:rsid w:val="008402FD"/>
    <w:rsid w:val="00844B53"/>
    <w:rsid w:val="00857E7B"/>
    <w:rsid w:val="00867948"/>
    <w:rsid w:val="00867D10"/>
    <w:rsid w:val="00880C24"/>
    <w:rsid w:val="00885C68"/>
    <w:rsid w:val="008A4FA4"/>
    <w:rsid w:val="008A67D7"/>
    <w:rsid w:val="008A6E73"/>
    <w:rsid w:val="008B0308"/>
    <w:rsid w:val="008B2BF1"/>
    <w:rsid w:val="008B60E0"/>
    <w:rsid w:val="008B77C8"/>
    <w:rsid w:val="008B7B91"/>
    <w:rsid w:val="008C23FE"/>
    <w:rsid w:val="008D4C03"/>
    <w:rsid w:val="008D5221"/>
    <w:rsid w:val="008F4BDE"/>
    <w:rsid w:val="008F6B6E"/>
    <w:rsid w:val="009069D4"/>
    <w:rsid w:val="009119E8"/>
    <w:rsid w:val="00914828"/>
    <w:rsid w:val="0091736C"/>
    <w:rsid w:val="00934D9A"/>
    <w:rsid w:val="009432CD"/>
    <w:rsid w:val="00945FAD"/>
    <w:rsid w:val="0096439D"/>
    <w:rsid w:val="00973A4B"/>
    <w:rsid w:val="00974F97"/>
    <w:rsid w:val="0098237B"/>
    <w:rsid w:val="00982849"/>
    <w:rsid w:val="00986DD5"/>
    <w:rsid w:val="009A0505"/>
    <w:rsid w:val="009A759F"/>
    <w:rsid w:val="009B0B4A"/>
    <w:rsid w:val="009B0F43"/>
    <w:rsid w:val="009B2D8D"/>
    <w:rsid w:val="009B784D"/>
    <w:rsid w:val="009C043F"/>
    <w:rsid w:val="009C1098"/>
    <w:rsid w:val="009C4825"/>
    <w:rsid w:val="009D0FB4"/>
    <w:rsid w:val="009D3E07"/>
    <w:rsid w:val="009D6156"/>
    <w:rsid w:val="009F3C5B"/>
    <w:rsid w:val="009F4211"/>
    <w:rsid w:val="00A059DA"/>
    <w:rsid w:val="00A13EEE"/>
    <w:rsid w:val="00A33D8A"/>
    <w:rsid w:val="00A448CA"/>
    <w:rsid w:val="00A46087"/>
    <w:rsid w:val="00A50CC0"/>
    <w:rsid w:val="00A57DA1"/>
    <w:rsid w:val="00A63600"/>
    <w:rsid w:val="00A64D70"/>
    <w:rsid w:val="00A67436"/>
    <w:rsid w:val="00A737F2"/>
    <w:rsid w:val="00A77D9E"/>
    <w:rsid w:val="00A852D0"/>
    <w:rsid w:val="00A852F9"/>
    <w:rsid w:val="00A87558"/>
    <w:rsid w:val="00A9220F"/>
    <w:rsid w:val="00A953B8"/>
    <w:rsid w:val="00AA04F8"/>
    <w:rsid w:val="00AA1796"/>
    <w:rsid w:val="00AC19C5"/>
    <w:rsid w:val="00AD0096"/>
    <w:rsid w:val="00AD0103"/>
    <w:rsid w:val="00AF1589"/>
    <w:rsid w:val="00AF23D9"/>
    <w:rsid w:val="00AF3DCD"/>
    <w:rsid w:val="00B053AE"/>
    <w:rsid w:val="00B11863"/>
    <w:rsid w:val="00B17343"/>
    <w:rsid w:val="00B2223C"/>
    <w:rsid w:val="00B26EA9"/>
    <w:rsid w:val="00B31E83"/>
    <w:rsid w:val="00B3433B"/>
    <w:rsid w:val="00B61E75"/>
    <w:rsid w:val="00B67651"/>
    <w:rsid w:val="00B707B7"/>
    <w:rsid w:val="00B74AC6"/>
    <w:rsid w:val="00B76329"/>
    <w:rsid w:val="00B816CE"/>
    <w:rsid w:val="00B83BD0"/>
    <w:rsid w:val="00B948A8"/>
    <w:rsid w:val="00BB39D9"/>
    <w:rsid w:val="00BC15C7"/>
    <w:rsid w:val="00BC2178"/>
    <w:rsid w:val="00BF34D4"/>
    <w:rsid w:val="00C11404"/>
    <w:rsid w:val="00C14867"/>
    <w:rsid w:val="00C25303"/>
    <w:rsid w:val="00C30CAB"/>
    <w:rsid w:val="00C323A6"/>
    <w:rsid w:val="00C3335E"/>
    <w:rsid w:val="00C33939"/>
    <w:rsid w:val="00C34066"/>
    <w:rsid w:val="00C40719"/>
    <w:rsid w:val="00C44AE3"/>
    <w:rsid w:val="00C559C6"/>
    <w:rsid w:val="00C57EA5"/>
    <w:rsid w:val="00C76403"/>
    <w:rsid w:val="00C86261"/>
    <w:rsid w:val="00C9230C"/>
    <w:rsid w:val="00C92DD6"/>
    <w:rsid w:val="00C93BA7"/>
    <w:rsid w:val="00CA4507"/>
    <w:rsid w:val="00CA5385"/>
    <w:rsid w:val="00CA5BAA"/>
    <w:rsid w:val="00CB5C5F"/>
    <w:rsid w:val="00CB664E"/>
    <w:rsid w:val="00CC0B7E"/>
    <w:rsid w:val="00CD5B72"/>
    <w:rsid w:val="00CE15BE"/>
    <w:rsid w:val="00CE2856"/>
    <w:rsid w:val="00CE4C70"/>
    <w:rsid w:val="00CE4F1E"/>
    <w:rsid w:val="00CE55E5"/>
    <w:rsid w:val="00CF6479"/>
    <w:rsid w:val="00D106BB"/>
    <w:rsid w:val="00D155AB"/>
    <w:rsid w:val="00D15AC9"/>
    <w:rsid w:val="00D17DD8"/>
    <w:rsid w:val="00D22B0E"/>
    <w:rsid w:val="00D240AA"/>
    <w:rsid w:val="00D318E7"/>
    <w:rsid w:val="00D33DC8"/>
    <w:rsid w:val="00D4358D"/>
    <w:rsid w:val="00D445F2"/>
    <w:rsid w:val="00D44E65"/>
    <w:rsid w:val="00D45B73"/>
    <w:rsid w:val="00D47720"/>
    <w:rsid w:val="00D52BA7"/>
    <w:rsid w:val="00D61D92"/>
    <w:rsid w:val="00D71663"/>
    <w:rsid w:val="00D805B3"/>
    <w:rsid w:val="00D842F7"/>
    <w:rsid w:val="00D92BEE"/>
    <w:rsid w:val="00DA3733"/>
    <w:rsid w:val="00DB369D"/>
    <w:rsid w:val="00DB6597"/>
    <w:rsid w:val="00DD79A3"/>
    <w:rsid w:val="00DE06D9"/>
    <w:rsid w:val="00DE4A9D"/>
    <w:rsid w:val="00E040DC"/>
    <w:rsid w:val="00E0596F"/>
    <w:rsid w:val="00E07E40"/>
    <w:rsid w:val="00E12185"/>
    <w:rsid w:val="00E35CFE"/>
    <w:rsid w:val="00E403CD"/>
    <w:rsid w:val="00E42C49"/>
    <w:rsid w:val="00E617E4"/>
    <w:rsid w:val="00E64225"/>
    <w:rsid w:val="00E66A7B"/>
    <w:rsid w:val="00E82A22"/>
    <w:rsid w:val="00E83753"/>
    <w:rsid w:val="00E93533"/>
    <w:rsid w:val="00EB486E"/>
    <w:rsid w:val="00EB6E7E"/>
    <w:rsid w:val="00ED2939"/>
    <w:rsid w:val="00ED5D3D"/>
    <w:rsid w:val="00EE1702"/>
    <w:rsid w:val="00EE38C2"/>
    <w:rsid w:val="00EE5877"/>
    <w:rsid w:val="00EE7722"/>
    <w:rsid w:val="00EF62CC"/>
    <w:rsid w:val="00F00F48"/>
    <w:rsid w:val="00F01ADE"/>
    <w:rsid w:val="00F20C18"/>
    <w:rsid w:val="00F25BC9"/>
    <w:rsid w:val="00F25CB5"/>
    <w:rsid w:val="00F33CDB"/>
    <w:rsid w:val="00F5118B"/>
    <w:rsid w:val="00F5162E"/>
    <w:rsid w:val="00F5459B"/>
    <w:rsid w:val="00F630F0"/>
    <w:rsid w:val="00F63D12"/>
    <w:rsid w:val="00F861DD"/>
    <w:rsid w:val="00F93FF1"/>
    <w:rsid w:val="00FA111C"/>
    <w:rsid w:val="00FB5E88"/>
    <w:rsid w:val="00FB708B"/>
    <w:rsid w:val="00FC33F1"/>
    <w:rsid w:val="00FD6267"/>
    <w:rsid w:val="00FE2D7B"/>
    <w:rsid w:val="00FE7F80"/>
    <w:rsid w:val="00FF3C8C"/>
    <w:rsid w:val="00FF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59C7"/>
  <w15:docId w15:val="{6775AA9A-8D6D-4B07-B4DE-7EDE0223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5BE"/>
    <w:rPr>
      <w:sz w:val="24"/>
      <w:szCs w:val="24"/>
    </w:rPr>
  </w:style>
  <w:style w:type="paragraph" w:styleId="1">
    <w:name w:val="heading 1"/>
    <w:basedOn w:val="a"/>
    <w:next w:val="a"/>
    <w:link w:val="10"/>
    <w:uiPriority w:val="9"/>
    <w:qFormat/>
    <w:rsid w:val="00CE15B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E15BE"/>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CE15BE"/>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CE15BE"/>
    <w:pPr>
      <w:keepNext/>
      <w:spacing w:before="240" w:after="60"/>
      <w:outlineLvl w:val="3"/>
    </w:pPr>
    <w:rPr>
      <w:b/>
      <w:bCs/>
      <w:sz w:val="28"/>
      <w:szCs w:val="28"/>
    </w:rPr>
  </w:style>
  <w:style w:type="paragraph" w:styleId="5">
    <w:name w:val="heading 5"/>
    <w:basedOn w:val="a"/>
    <w:next w:val="a"/>
    <w:link w:val="50"/>
    <w:uiPriority w:val="9"/>
    <w:qFormat/>
    <w:rsid w:val="00CE15BE"/>
    <w:pPr>
      <w:spacing w:before="240" w:after="60"/>
      <w:outlineLvl w:val="4"/>
    </w:pPr>
    <w:rPr>
      <w:b/>
      <w:bCs/>
      <w:i/>
      <w:iCs/>
      <w:sz w:val="26"/>
      <w:szCs w:val="26"/>
    </w:rPr>
  </w:style>
  <w:style w:type="paragraph" w:styleId="6">
    <w:name w:val="heading 6"/>
    <w:basedOn w:val="a"/>
    <w:next w:val="a"/>
    <w:link w:val="60"/>
    <w:uiPriority w:val="9"/>
    <w:qFormat/>
    <w:rsid w:val="00CE15BE"/>
    <w:pPr>
      <w:spacing w:before="240" w:after="60"/>
      <w:outlineLvl w:val="5"/>
    </w:pPr>
    <w:rPr>
      <w:b/>
      <w:bCs/>
      <w:sz w:val="20"/>
      <w:szCs w:val="20"/>
    </w:rPr>
  </w:style>
  <w:style w:type="paragraph" w:styleId="7">
    <w:name w:val="heading 7"/>
    <w:basedOn w:val="a"/>
    <w:next w:val="a"/>
    <w:link w:val="70"/>
    <w:uiPriority w:val="9"/>
    <w:qFormat/>
    <w:rsid w:val="00CE15BE"/>
    <w:pPr>
      <w:spacing w:before="240" w:after="60"/>
      <w:outlineLvl w:val="6"/>
    </w:pPr>
  </w:style>
  <w:style w:type="paragraph" w:styleId="8">
    <w:name w:val="heading 8"/>
    <w:basedOn w:val="a"/>
    <w:next w:val="a"/>
    <w:link w:val="80"/>
    <w:uiPriority w:val="9"/>
    <w:qFormat/>
    <w:rsid w:val="00CE15BE"/>
    <w:pPr>
      <w:spacing w:before="240" w:after="60"/>
      <w:outlineLvl w:val="7"/>
    </w:pPr>
    <w:rPr>
      <w:i/>
      <w:iCs/>
    </w:rPr>
  </w:style>
  <w:style w:type="paragraph" w:styleId="9">
    <w:name w:val="heading 9"/>
    <w:basedOn w:val="a"/>
    <w:next w:val="a"/>
    <w:link w:val="90"/>
    <w:uiPriority w:val="9"/>
    <w:qFormat/>
    <w:rsid w:val="00CE15BE"/>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nseEmphasis1">
    <w:name w:val="Intense Emphasis1"/>
    <w:uiPriority w:val="21"/>
    <w:qFormat/>
    <w:rsid w:val="00CE15BE"/>
    <w:rPr>
      <w:b/>
      <w:i/>
      <w:sz w:val="24"/>
      <w:szCs w:val="24"/>
      <w:u w:val="single"/>
    </w:rPr>
  </w:style>
  <w:style w:type="character" w:customStyle="1" w:styleId="SubtleEmphasis1">
    <w:name w:val="Subtle Emphasis1"/>
    <w:uiPriority w:val="19"/>
    <w:qFormat/>
    <w:rsid w:val="00CE15BE"/>
    <w:rPr>
      <w:i/>
      <w:color w:val="5A5A5A"/>
    </w:rPr>
  </w:style>
  <w:style w:type="character" w:customStyle="1" w:styleId="IntenseReference1">
    <w:name w:val="Intense Reference1"/>
    <w:uiPriority w:val="32"/>
    <w:qFormat/>
    <w:rsid w:val="00CE15BE"/>
    <w:rPr>
      <w:b/>
      <w:sz w:val="24"/>
      <w:u w:val="single"/>
    </w:rPr>
  </w:style>
  <w:style w:type="character" w:customStyle="1" w:styleId="SubtleReference1">
    <w:name w:val="Subtle Reference1"/>
    <w:uiPriority w:val="31"/>
    <w:qFormat/>
    <w:rsid w:val="00CE15BE"/>
    <w:rPr>
      <w:sz w:val="24"/>
      <w:szCs w:val="24"/>
      <w:u w:val="single"/>
    </w:rPr>
  </w:style>
  <w:style w:type="character" w:customStyle="1" w:styleId="BookTitle1">
    <w:name w:val="Book Title1"/>
    <w:uiPriority w:val="33"/>
    <w:qFormat/>
    <w:rsid w:val="00CE15BE"/>
    <w:rPr>
      <w:rFonts w:ascii="Cambria" w:eastAsia="宋体" w:hAnsi="Cambria"/>
      <w:b/>
      <w:i/>
      <w:sz w:val="24"/>
      <w:szCs w:val="24"/>
    </w:rPr>
  </w:style>
  <w:style w:type="paragraph" w:customStyle="1" w:styleId="NoSpacing1">
    <w:name w:val="No Spacing1"/>
    <w:basedOn w:val="a"/>
    <w:uiPriority w:val="1"/>
    <w:qFormat/>
    <w:rsid w:val="00CE15BE"/>
    <w:rPr>
      <w:rFonts w:cs="Calibri"/>
      <w:szCs w:val="32"/>
    </w:rPr>
  </w:style>
  <w:style w:type="paragraph" w:customStyle="1" w:styleId="ListParagraph1">
    <w:name w:val="List Paragraph1"/>
    <w:basedOn w:val="a"/>
    <w:uiPriority w:val="34"/>
    <w:qFormat/>
    <w:rsid w:val="00CE15BE"/>
    <w:pPr>
      <w:ind w:left="720"/>
      <w:contextualSpacing/>
    </w:pPr>
  </w:style>
  <w:style w:type="paragraph" w:customStyle="1" w:styleId="Quote1">
    <w:name w:val="Quote1"/>
    <w:basedOn w:val="a"/>
    <w:next w:val="a"/>
    <w:link w:val="Char"/>
    <w:uiPriority w:val="29"/>
    <w:qFormat/>
    <w:rsid w:val="00CE15BE"/>
    <w:rPr>
      <w:i/>
    </w:rPr>
  </w:style>
  <w:style w:type="character" w:customStyle="1" w:styleId="Char">
    <w:name w:val="引用 Char"/>
    <w:link w:val="Quote1"/>
    <w:uiPriority w:val="29"/>
    <w:rsid w:val="00CE15BE"/>
    <w:rPr>
      <w:i/>
      <w:sz w:val="24"/>
      <w:szCs w:val="24"/>
    </w:rPr>
  </w:style>
  <w:style w:type="paragraph" w:customStyle="1" w:styleId="IntenseQuote1">
    <w:name w:val="Intense Quote1"/>
    <w:basedOn w:val="a"/>
    <w:next w:val="a"/>
    <w:link w:val="Char0"/>
    <w:uiPriority w:val="30"/>
    <w:qFormat/>
    <w:rsid w:val="00CE15BE"/>
    <w:pPr>
      <w:ind w:left="720" w:right="720"/>
    </w:pPr>
    <w:rPr>
      <w:b/>
      <w:i/>
      <w:szCs w:val="20"/>
    </w:rPr>
  </w:style>
  <w:style w:type="character" w:customStyle="1" w:styleId="Char0">
    <w:name w:val="明显引用 Char"/>
    <w:link w:val="IntenseQuote1"/>
    <w:uiPriority w:val="30"/>
    <w:rsid w:val="00CE15BE"/>
    <w:rPr>
      <w:b/>
      <w:i/>
      <w:sz w:val="24"/>
    </w:rPr>
  </w:style>
  <w:style w:type="paragraph" w:customStyle="1" w:styleId="TOCHeading1">
    <w:name w:val="TOC Heading1"/>
    <w:basedOn w:val="1"/>
    <w:next w:val="a"/>
    <w:uiPriority w:val="39"/>
    <w:unhideWhenUsed/>
    <w:qFormat/>
    <w:rsid w:val="00CE15BE"/>
    <w:pPr>
      <w:outlineLvl w:val="9"/>
    </w:pPr>
  </w:style>
  <w:style w:type="character" w:customStyle="1" w:styleId="10">
    <w:name w:val="标题 1 字符"/>
    <w:link w:val="1"/>
    <w:uiPriority w:val="9"/>
    <w:rsid w:val="00CE15BE"/>
    <w:rPr>
      <w:rFonts w:ascii="Cambria" w:hAnsi="Cambria"/>
      <w:b/>
      <w:bCs/>
      <w:kern w:val="32"/>
      <w:sz w:val="32"/>
      <w:szCs w:val="32"/>
    </w:rPr>
  </w:style>
  <w:style w:type="paragraph" w:customStyle="1" w:styleId="DecimalAligned">
    <w:name w:val="Decimal Aligned"/>
    <w:basedOn w:val="a"/>
    <w:uiPriority w:val="40"/>
    <w:qFormat/>
    <w:rsid w:val="00CE15BE"/>
    <w:pPr>
      <w:tabs>
        <w:tab w:val="decimal" w:pos="360"/>
      </w:tabs>
      <w:spacing w:after="200" w:line="276" w:lineRule="auto"/>
    </w:pPr>
    <w:rPr>
      <w:sz w:val="22"/>
      <w:szCs w:val="22"/>
    </w:rPr>
  </w:style>
  <w:style w:type="character" w:customStyle="1" w:styleId="20">
    <w:name w:val="标题 2 字符"/>
    <w:link w:val="2"/>
    <w:uiPriority w:val="9"/>
    <w:rsid w:val="00CE15BE"/>
    <w:rPr>
      <w:rFonts w:ascii="Cambria" w:hAnsi="Cambria"/>
      <w:b/>
      <w:bCs/>
      <w:i/>
      <w:iCs/>
      <w:sz w:val="28"/>
      <w:szCs w:val="28"/>
    </w:rPr>
  </w:style>
  <w:style w:type="character" w:customStyle="1" w:styleId="30">
    <w:name w:val="标题 3 字符"/>
    <w:link w:val="3"/>
    <w:uiPriority w:val="9"/>
    <w:rsid w:val="00CE15BE"/>
    <w:rPr>
      <w:rFonts w:ascii="Cambria" w:hAnsi="Cambria"/>
      <w:b/>
      <w:bCs/>
      <w:sz w:val="26"/>
      <w:szCs w:val="26"/>
    </w:rPr>
  </w:style>
  <w:style w:type="character" w:customStyle="1" w:styleId="40">
    <w:name w:val="标题 4 字符"/>
    <w:link w:val="4"/>
    <w:uiPriority w:val="9"/>
    <w:rsid w:val="00CE15BE"/>
    <w:rPr>
      <w:b/>
      <w:bCs/>
      <w:sz w:val="28"/>
      <w:szCs w:val="28"/>
    </w:rPr>
  </w:style>
  <w:style w:type="character" w:customStyle="1" w:styleId="50">
    <w:name w:val="标题 5 字符"/>
    <w:link w:val="5"/>
    <w:uiPriority w:val="9"/>
    <w:rsid w:val="00CE15BE"/>
    <w:rPr>
      <w:b/>
      <w:bCs/>
      <w:i/>
      <w:iCs/>
      <w:sz w:val="26"/>
      <w:szCs w:val="26"/>
    </w:rPr>
  </w:style>
  <w:style w:type="character" w:customStyle="1" w:styleId="60">
    <w:name w:val="标题 6 字符"/>
    <w:link w:val="6"/>
    <w:uiPriority w:val="9"/>
    <w:rsid w:val="00CE15BE"/>
    <w:rPr>
      <w:b/>
      <w:bCs/>
    </w:rPr>
  </w:style>
  <w:style w:type="character" w:customStyle="1" w:styleId="70">
    <w:name w:val="标题 7 字符"/>
    <w:link w:val="7"/>
    <w:uiPriority w:val="9"/>
    <w:rsid w:val="00CE15BE"/>
    <w:rPr>
      <w:sz w:val="24"/>
      <w:szCs w:val="24"/>
    </w:rPr>
  </w:style>
  <w:style w:type="character" w:customStyle="1" w:styleId="80">
    <w:name w:val="标题 8 字符"/>
    <w:link w:val="8"/>
    <w:uiPriority w:val="9"/>
    <w:rsid w:val="00CE15BE"/>
    <w:rPr>
      <w:i/>
      <w:iCs/>
      <w:sz w:val="24"/>
      <w:szCs w:val="24"/>
    </w:rPr>
  </w:style>
  <w:style w:type="character" w:customStyle="1" w:styleId="90">
    <w:name w:val="标题 9 字符"/>
    <w:link w:val="9"/>
    <w:uiPriority w:val="9"/>
    <w:rsid w:val="00CE15BE"/>
    <w:rPr>
      <w:rFonts w:ascii="Cambria" w:hAnsi="Cambria"/>
    </w:rPr>
  </w:style>
  <w:style w:type="paragraph" w:styleId="a3">
    <w:name w:val="Title"/>
    <w:basedOn w:val="a"/>
    <w:next w:val="a"/>
    <w:link w:val="a4"/>
    <w:uiPriority w:val="10"/>
    <w:qFormat/>
    <w:rsid w:val="00CE15BE"/>
    <w:pPr>
      <w:spacing w:before="240" w:after="60"/>
      <w:jc w:val="center"/>
      <w:outlineLvl w:val="0"/>
    </w:pPr>
    <w:rPr>
      <w:rFonts w:ascii="Cambria" w:hAnsi="Cambria"/>
      <w:b/>
      <w:bCs/>
      <w:kern w:val="28"/>
      <w:sz w:val="32"/>
      <w:szCs w:val="32"/>
    </w:rPr>
  </w:style>
  <w:style w:type="character" w:customStyle="1" w:styleId="a4">
    <w:name w:val="标题 字符"/>
    <w:link w:val="a3"/>
    <w:uiPriority w:val="10"/>
    <w:rsid w:val="00CE15BE"/>
    <w:rPr>
      <w:rFonts w:ascii="Cambria" w:hAnsi="Cambria"/>
      <w:b/>
      <w:bCs/>
      <w:kern w:val="28"/>
      <w:sz w:val="32"/>
      <w:szCs w:val="32"/>
    </w:rPr>
  </w:style>
  <w:style w:type="paragraph" w:styleId="a5">
    <w:name w:val="Subtitle"/>
    <w:basedOn w:val="a"/>
    <w:next w:val="a"/>
    <w:link w:val="a6"/>
    <w:uiPriority w:val="11"/>
    <w:qFormat/>
    <w:rsid w:val="00CE15BE"/>
    <w:pPr>
      <w:spacing w:after="60"/>
      <w:jc w:val="center"/>
      <w:outlineLvl w:val="1"/>
    </w:pPr>
    <w:rPr>
      <w:rFonts w:ascii="Cambria" w:hAnsi="Cambria"/>
    </w:rPr>
  </w:style>
  <w:style w:type="character" w:customStyle="1" w:styleId="a6">
    <w:name w:val="副标题 字符"/>
    <w:link w:val="a5"/>
    <w:uiPriority w:val="11"/>
    <w:rsid w:val="00CE15BE"/>
    <w:rPr>
      <w:rFonts w:ascii="Cambria" w:hAnsi="Cambria"/>
      <w:sz w:val="24"/>
      <w:szCs w:val="24"/>
    </w:rPr>
  </w:style>
  <w:style w:type="character" w:styleId="a7">
    <w:name w:val="Strong"/>
    <w:uiPriority w:val="22"/>
    <w:qFormat/>
    <w:rsid w:val="00CE15BE"/>
    <w:rPr>
      <w:b/>
      <w:bCs/>
    </w:rPr>
  </w:style>
  <w:style w:type="character" w:styleId="a8">
    <w:name w:val="Emphasis"/>
    <w:uiPriority w:val="20"/>
    <w:qFormat/>
    <w:rsid w:val="00CE15BE"/>
    <w:rPr>
      <w:rFonts w:ascii="Calibri" w:hAnsi="Calibri"/>
      <w:b/>
      <w:i/>
      <w:iCs/>
    </w:rPr>
  </w:style>
  <w:style w:type="character" w:styleId="a9">
    <w:name w:val="Hyperlink"/>
    <w:basedOn w:val="a0"/>
    <w:uiPriority w:val="99"/>
    <w:semiHidden/>
    <w:unhideWhenUsed/>
    <w:rsid w:val="00B17343"/>
    <w:rPr>
      <w:strike w:val="0"/>
      <w:dstrike w:val="0"/>
      <w:color w:val="333333"/>
      <w:u w:val="none"/>
      <w:effect w:val="none"/>
    </w:rPr>
  </w:style>
  <w:style w:type="paragraph" w:styleId="aa">
    <w:name w:val="Normal (Web)"/>
    <w:basedOn w:val="a"/>
    <w:uiPriority w:val="99"/>
    <w:unhideWhenUsed/>
    <w:rsid w:val="00B17343"/>
    <w:pPr>
      <w:spacing w:before="100" w:beforeAutospacing="1" w:after="100" w:afterAutospacing="1"/>
    </w:pPr>
    <w:rPr>
      <w:rFonts w:ascii="宋体" w:hAnsi="宋体" w:cs="宋体"/>
    </w:rPr>
  </w:style>
  <w:style w:type="paragraph" w:styleId="ab">
    <w:name w:val="Balloon Text"/>
    <w:basedOn w:val="a"/>
    <w:link w:val="ac"/>
    <w:uiPriority w:val="99"/>
    <w:semiHidden/>
    <w:unhideWhenUsed/>
    <w:rsid w:val="00A57DA1"/>
    <w:rPr>
      <w:sz w:val="16"/>
      <w:szCs w:val="16"/>
    </w:rPr>
  </w:style>
  <w:style w:type="character" w:customStyle="1" w:styleId="ac">
    <w:name w:val="批注框文本 字符"/>
    <w:basedOn w:val="a0"/>
    <w:link w:val="ab"/>
    <w:uiPriority w:val="99"/>
    <w:semiHidden/>
    <w:rsid w:val="00A57DA1"/>
    <w:rPr>
      <w:sz w:val="16"/>
      <w:szCs w:val="16"/>
    </w:rPr>
  </w:style>
  <w:style w:type="paragraph" w:styleId="ad">
    <w:name w:val="List Paragraph"/>
    <w:basedOn w:val="a"/>
    <w:uiPriority w:val="34"/>
    <w:qFormat/>
    <w:rsid w:val="00E0596F"/>
    <w:pPr>
      <w:ind w:firstLineChars="200" w:firstLine="420"/>
    </w:pPr>
  </w:style>
  <w:style w:type="paragraph" w:styleId="ae">
    <w:name w:val="header"/>
    <w:basedOn w:val="a"/>
    <w:link w:val="af"/>
    <w:uiPriority w:val="99"/>
    <w:unhideWhenUsed/>
    <w:rsid w:val="00EB486E"/>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EB486E"/>
    <w:rPr>
      <w:sz w:val="18"/>
      <w:szCs w:val="18"/>
    </w:rPr>
  </w:style>
  <w:style w:type="paragraph" w:styleId="af0">
    <w:name w:val="footer"/>
    <w:basedOn w:val="a"/>
    <w:link w:val="af1"/>
    <w:uiPriority w:val="99"/>
    <w:unhideWhenUsed/>
    <w:rsid w:val="00EB486E"/>
    <w:pPr>
      <w:tabs>
        <w:tab w:val="center" w:pos="4153"/>
        <w:tab w:val="right" w:pos="8306"/>
      </w:tabs>
      <w:snapToGrid w:val="0"/>
    </w:pPr>
    <w:rPr>
      <w:sz w:val="18"/>
      <w:szCs w:val="18"/>
    </w:rPr>
  </w:style>
  <w:style w:type="character" w:customStyle="1" w:styleId="af1">
    <w:name w:val="页脚 字符"/>
    <w:basedOn w:val="a0"/>
    <w:link w:val="af0"/>
    <w:uiPriority w:val="99"/>
    <w:rsid w:val="00EB48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93272">
      <w:bodyDiv w:val="1"/>
      <w:marLeft w:val="0"/>
      <w:marRight w:val="0"/>
      <w:marTop w:val="0"/>
      <w:marBottom w:val="0"/>
      <w:divBdr>
        <w:top w:val="none" w:sz="0" w:space="0" w:color="auto"/>
        <w:left w:val="none" w:sz="0" w:space="0" w:color="auto"/>
        <w:bottom w:val="none" w:sz="0" w:space="0" w:color="auto"/>
        <w:right w:val="none" w:sz="0" w:space="0" w:color="auto"/>
      </w:divBdr>
      <w:divsChild>
        <w:div w:id="261032775">
          <w:marLeft w:val="0"/>
          <w:marRight w:val="0"/>
          <w:marTop w:val="0"/>
          <w:marBottom w:val="0"/>
          <w:divBdr>
            <w:top w:val="none" w:sz="0" w:space="0" w:color="auto"/>
            <w:left w:val="none" w:sz="0" w:space="0" w:color="auto"/>
            <w:bottom w:val="none" w:sz="0" w:space="0" w:color="auto"/>
            <w:right w:val="none" w:sz="0" w:space="0" w:color="auto"/>
          </w:divBdr>
          <w:divsChild>
            <w:div w:id="693045269">
              <w:marLeft w:val="0"/>
              <w:marRight w:val="0"/>
              <w:marTop w:val="0"/>
              <w:marBottom w:val="0"/>
              <w:divBdr>
                <w:top w:val="none" w:sz="0" w:space="0" w:color="auto"/>
                <w:left w:val="none" w:sz="0" w:space="0" w:color="auto"/>
                <w:bottom w:val="none" w:sz="0" w:space="0" w:color="auto"/>
                <w:right w:val="none" w:sz="0" w:space="0" w:color="auto"/>
              </w:divBdr>
              <w:divsChild>
                <w:div w:id="157423238">
                  <w:marLeft w:val="0"/>
                  <w:marRight w:val="0"/>
                  <w:marTop w:val="0"/>
                  <w:marBottom w:val="0"/>
                  <w:divBdr>
                    <w:top w:val="none" w:sz="0" w:space="0" w:color="auto"/>
                    <w:left w:val="none" w:sz="0" w:space="0" w:color="auto"/>
                    <w:bottom w:val="none" w:sz="0" w:space="0" w:color="auto"/>
                    <w:right w:val="none" w:sz="0" w:space="0" w:color="auto"/>
                  </w:divBdr>
                  <w:divsChild>
                    <w:div w:id="425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37230">
      <w:bodyDiv w:val="1"/>
      <w:marLeft w:val="0"/>
      <w:marRight w:val="0"/>
      <w:marTop w:val="0"/>
      <w:marBottom w:val="0"/>
      <w:divBdr>
        <w:top w:val="none" w:sz="0" w:space="0" w:color="auto"/>
        <w:left w:val="none" w:sz="0" w:space="0" w:color="auto"/>
        <w:bottom w:val="none" w:sz="0" w:space="0" w:color="auto"/>
        <w:right w:val="none" w:sz="0" w:space="0" w:color="auto"/>
      </w:divBdr>
      <w:divsChild>
        <w:div w:id="266619234">
          <w:marLeft w:val="0"/>
          <w:marRight w:val="0"/>
          <w:marTop w:val="0"/>
          <w:marBottom w:val="0"/>
          <w:divBdr>
            <w:top w:val="none" w:sz="0" w:space="0" w:color="auto"/>
            <w:left w:val="none" w:sz="0" w:space="0" w:color="auto"/>
            <w:bottom w:val="none" w:sz="0" w:space="0" w:color="auto"/>
            <w:right w:val="none" w:sz="0" w:space="0" w:color="auto"/>
          </w:divBdr>
          <w:divsChild>
            <w:div w:id="1814173197">
              <w:marLeft w:val="0"/>
              <w:marRight w:val="0"/>
              <w:marTop w:val="0"/>
              <w:marBottom w:val="0"/>
              <w:divBdr>
                <w:top w:val="none" w:sz="0" w:space="0" w:color="auto"/>
                <w:left w:val="none" w:sz="0" w:space="0" w:color="auto"/>
                <w:bottom w:val="none" w:sz="0" w:space="0" w:color="auto"/>
                <w:right w:val="none" w:sz="0" w:space="0" w:color="auto"/>
              </w:divBdr>
              <w:divsChild>
                <w:div w:id="1712145502">
                  <w:marLeft w:val="0"/>
                  <w:marRight w:val="0"/>
                  <w:marTop w:val="0"/>
                  <w:marBottom w:val="0"/>
                  <w:divBdr>
                    <w:top w:val="none" w:sz="0" w:space="0" w:color="auto"/>
                    <w:left w:val="none" w:sz="0" w:space="0" w:color="auto"/>
                    <w:bottom w:val="none" w:sz="0" w:space="0" w:color="auto"/>
                    <w:right w:val="none" w:sz="0" w:space="0" w:color="auto"/>
                  </w:divBdr>
                  <w:divsChild>
                    <w:div w:id="9664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dc:creator>
  <cp:lastModifiedBy>jun han</cp:lastModifiedBy>
  <cp:revision>13</cp:revision>
  <cp:lastPrinted>2017-09-05T02:21:00Z</cp:lastPrinted>
  <dcterms:created xsi:type="dcterms:W3CDTF">2017-09-04T07:02:00Z</dcterms:created>
  <dcterms:modified xsi:type="dcterms:W3CDTF">2019-05-07T02:54:00Z</dcterms:modified>
</cp:coreProperties>
</file>